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浙财贸工〔2018〕203号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宋体" w:hAnsi="宋体" w:cs="宋体"/>
          <w:b/>
          <w:kern w:val="32"/>
          <w:sz w:val="44"/>
          <w:szCs w:val="44"/>
        </w:rPr>
        <w:t>关于做好</w:t>
      </w:r>
      <w:r>
        <w:rPr>
          <w:rFonts w:hint="eastAsia"/>
          <w:b/>
          <w:bCs/>
          <w:color w:val="000000"/>
          <w:sz w:val="44"/>
          <w:szCs w:val="44"/>
        </w:rPr>
        <w:t>困难职工家庭帮扶工作的通知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仿宋_GB2312" w:hAnsi="宋体" w:eastAsia="仿宋_GB2312" w:cs="Courier New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省财贸各直属单位工会：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为全面了解和掌握困难职工家庭生活状况，进一步加强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困难职工档案管理，不断提高工会送温暖和帮扶工作的精准化水平</w:t>
      </w:r>
      <w:r>
        <w:rPr>
          <w:rFonts w:hint="eastAsia" w:ascii="仿宋_GB2312" w:hAnsi="宋体" w:eastAsia="仿宋_GB2312" w:cs="Courier New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根据省总工会《关于进一步加强困难职工档案管理工作的意见》（浙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总工办发〔2017〕81号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）精神，结合2019年元旦、春节送温暖工作有关要求，现就</w:t>
      </w:r>
      <w:r>
        <w:rPr>
          <w:rFonts w:hint="eastAsia" w:ascii="仿宋_GB2312" w:hAnsi="宋体" w:eastAsia="仿宋_GB2312" w:cs="Courier New"/>
          <w:sz w:val="32"/>
          <w:szCs w:val="32"/>
        </w:rPr>
        <w:t>困难职工家庭帮扶工作有关事项通知如下：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一、调查摸底范围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省财贸各直属单位中</w:t>
      </w:r>
      <w:r>
        <w:rPr>
          <w:rFonts w:hint="eastAsia" w:ascii="仿宋" w:hAnsi="仿宋" w:eastAsia="仿宋" w:cs="仿宋"/>
          <w:sz w:val="32"/>
          <w:szCs w:val="32"/>
        </w:rPr>
        <w:t>生活困难的在职职工家庭。按照工会经费上解关系，各基层工会的困难职工建档以属地管理为主。隶属中国金融工会的单位摸底范围为省本级机关。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/>
        <w:textAlignment w:val="auto"/>
        <w:outlineLvl w:val="9"/>
        <w:rPr>
          <w:rFonts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二、申报对象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/>
        <w:textAlignment w:val="auto"/>
        <w:outlineLvl w:val="9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（一）符合建档标准为省级的户籍在浙江省内的困难职工家庭包括：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家庭人均收入在当地最低生活保障标准3倍（含）以内,但由于患病、子女就学、残疾及其他特殊原因导致生活困难，家庭总收入除去困难情形引发的必要自负费用支出后，家庭月人均收入在当地最低生活保障标准1.0-1.5倍（含）以内的职工家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家庭人均收入高于当地最低生活保障标准3倍以上,但由于遭受突发事件、意外伤害、重大疾病及其他特殊原因导致生活困难，家庭总收入除去困难情形引发的必要自负费用支出后，家庭月人均收入在当地最低生活保障标准1.0-1.5倍（含）以内的职工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3.家庭户籍不在浙江省内，但劳动关系在浙江省内并与单位签订劳动合同，且在职职工本人属于工会会员的困难职工家庭，在符合1、2规定的基础上，须提供困难情形的证明材料及必要的费用支出凭据。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/>
        <w:textAlignment w:val="auto"/>
        <w:outlineLvl w:val="9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（二）符合浙江省财贸工会困难职工建档标准的家庭。满足以下条件之一：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家庭人均收入在当地最低生活保障标准3倍以内（含），但由于患病、子女就学、残疾及其他特殊原因导致生活困难的家庭，家庭总收入除去困难情形引发的必要自负费用支出后，家庭月人均收入高于当地最低生活保障标准1.5倍，但低于当地最低月工资标准的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家庭人均收入高于当地最低生活保障标准3倍以上，但由于遭受突发事件、意外伤害、重大疾病及其他特殊原因导致生活困难，家庭总收入除去困难情形引发的必要自负费用支出后，家庭月人均收入高于当地最低生活保障标准1.5倍，但低于当地最低月工资标准的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>三、具有下列情形之一的职工家庭，不予建档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480" w:firstLineChars="15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（一）拥有2套 (含)以上商品住房的（拥有2套商品住房，但人均住房建筑面积不足15平米的除外）；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（二）拥有商业用房、厂房或雇佣2人（含）以上从事生产经营活动的；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（三）子女进入高收费私立学校(含民办学校）或自费出国留学的；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160"/>
        <w:textAlignment w:val="auto"/>
        <w:outlineLvl w:val="9"/>
        <w:rPr>
          <w:rFonts w:hint="eastAsia"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 xml:space="preserve">   （四）拥有1辆以上用于家庭日常生活汽车（仅拥有1辆且当前估价10万元以内汽车除外）；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160" w:firstLine="640" w:firstLineChars="200"/>
        <w:textAlignment w:val="auto"/>
        <w:outlineLvl w:val="9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  <w:lang w:eastAsia="zh-CN"/>
        </w:rPr>
        <w:t>（五）</w:t>
      </w:r>
      <w:r>
        <w:rPr>
          <w:rFonts w:hint="eastAsia" w:ascii="仿宋_GB2312" w:hAnsi="仿宋" w:eastAsia="仿宋_GB2312" w:cs="仿宋"/>
          <w:sz w:val="32"/>
        </w:rPr>
        <w:t>本人或家庭成员拥有正常劳动能力，在失业后一年内无故拒绝工会和其他部门安排的技能培训或3次（含）以上就业推荐的。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四、申报程序及材料要求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楷体" w:hAnsi="楷体" w:eastAsia="楷体" w:cs="Courier New"/>
          <w:sz w:val="32"/>
          <w:szCs w:val="32"/>
        </w:rPr>
      </w:pPr>
      <w:r>
        <w:rPr>
          <w:rFonts w:hint="eastAsia" w:ascii="楷体" w:hAnsi="楷体" w:eastAsia="楷体" w:cs="Courier New"/>
          <w:sz w:val="32"/>
          <w:szCs w:val="32"/>
        </w:rPr>
        <w:t>（一）申报程序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1.职工申请。困难职工向所在单位工会提出申请（需说明家庭困难情况、困难原因等），并提供所需材料（见申报要求）；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.调查审核。所在单位工会对提出申请的职工家庭的生活状况深入调查了解，对符合条件的困难职工对象要求其准确、完整、真实地填写《困难城镇职工档案表》、《困难农民工档案表》。省财贸各直属单位工会负责初审并在《困难职工档案表》上签署意见，加盖工会公章后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3.复核建档。由省财贸工会进行复核，对符合建档条件的困难职工名单在工会网站公告栏内公示五天，无异议后纳入省财贸工会困难职工家庭档案库，实行动态管理。2019年春节前给予补助。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480" w:firstLineChars="150"/>
        <w:textAlignment w:val="auto"/>
        <w:outlineLvl w:val="9"/>
        <w:rPr>
          <w:rFonts w:ascii="楷体" w:hAnsi="楷体" w:eastAsia="楷体" w:cs="Courier New"/>
          <w:sz w:val="32"/>
          <w:szCs w:val="32"/>
        </w:rPr>
      </w:pPr>
      <w:r>
        <w:rPr>
          <w:rFonts w:hint="eastAsia" w:ascii="楷体" w:hAnsi="楷体" w:eastAsia="楷体" w:cs="Courier New"/>
          <w:sz w:val="32"/>
          <w:szCs w:val="32"/>
        </w:rPr>
        <w:t>（二）申报材料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1.困难职工本人身份证复印件，其他家庭成员的户口簿或身份证复印件，有低保证的同时附上低保证复印件；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2.困难职工本人及家庭成员的收入证明：职工及家庭成员所在单位出具的工资发放清单，家庭成员无工作单位的需提供居委会的无收入证明；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3.2018年1月1日至2018年12月31日期间，家庭患病人员的医疗诊治证明书、医院医疗费用收据复印件及医保部门结算单据复印件；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4.2018年度子女上学缴费发票原件或复印件；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5.困难职工本人的银行卡或存折复印件；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6.困难职工本人劳动合同复印件；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五、时间安排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（一）12月31日前各直属单位工会完成调查摸底、填表、上报。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（二）2018年1月1日-31日省财贸工会复核，认定，录入工会帮扶工作管理系统。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（三）请各直属单位工会将纸质《困难城镇职工档案表》、《困难农民工档案表》和申报材料各一份于2018年12月31日前报省财贸工会（杭州市保俶路85号212室）；电子版报送至财贸工会</w:t>
      </w:r>
      <w:r>
        <w:rPr>
          <w:rFonts w:hint="eastAsia" w:ascii="仿宋" w:hAnsi="仿宋" w:eastAsia="仿宋" w:cs="仿宋"/>
          <w:sz w:val="32"/>
          <w:szCs w:val="32"/>
        </w:rPr>
        <w:t>邮箱：zjscmgh@126.com。</w:t>
      </w:r>
      <w:r>
        <w:rPr>
          <w:rFonts w:hint="eastAsia" w:ascii="仿宋_GB2312" w:hAnsi="宋体" w:eastAsia="仿宋_GB2312" w:cs="Courier New"/>
          <w:sz w:val="32"/>
          <w:szCs w:val="32"/>
        </w:rPr>
        <w:t>逾期上报的将不纳入2019年元旦春节送温暖补助范围。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联系人：颜福明，电话：18805813111。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附件：困难职工档案表格</w:t>
      </w:r>
    </w:p>
    <w:p>
      <w:pPr>
        <w:keepNext w:val="0"/>
        <w:keepLines w:val="0"/>
        <w:pageBreakBefore w:val="0"/>
        <w:widowControl w:val="0"/>
        <w:tabs>
          <w:tab w:val="left" w:pos="145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00" w:firstLineChars="200"/>
        <w:textAlignment w:val="auto"/>
        <w:outlineLvl w:val="9"/>
        <w:rPr>
          <w:rFonts w:ascii="仿宋" w:hAnsi="仿宋" w:eastAsia="仿宋" w:cs="仿宋"/>
          <w:kern w:val="3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145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" w:hAnsi="仿宋" w:eastAsia="仿宋" w:cs="仿宋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jc w:val="center"/>
        <w:textAlignment w:val="auto"/>
        <w:outlineLvl w:val="9"/>
        <w:rPr>
          <w:rFonts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 xml:space="preserve">                                 浙江省财贸工会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2018年12月13日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  <w:r>
        <w:rPr>
          <w:rFonts w:ascii="仿宋" w:hAnsi="仿宋" w:eastAsia="仿宋" w:cs="仿宋"/>
          <w:sz w:val="30"/>
          <w:szCs w:val="30"/>
        </w:rPr>
        <w:cr/>
      </w:r>
      <w:r>
        <w:rPr>
          <w:rFonts w:ascii="仿宋" w:hAnsi="仿宋" w:eastAsia="仿宋" w:cs="仿宋"/>
          <w:sz w:val="30"/>
          <w:szCs w:val="30"/>
        </w:rPr>
        <w:t>              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0" w:leftChars="100" w:right="210" w:rightChars="100" w:firstLine="0" w:firstLine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69"/>
    <w:rsid w:val="00037426"/>
    <w:rsid w:val="00054DCB"/>
    <w:rsid w:val="000D6149"/>
    <w:rsid w:val="00190C09"/>
    <w:rsid w:val="0021786A"/>
    <w:rsid w:val="0027584E"/>
    <w:rsid w:val="00292FBE"/>
    <w:rsid w:val="002A754F"/>
    <w:rsid w:val="002F0660"/>
    <w:rsid w:val="00302719"/>
    <w:rsid w:val="003F7E91"/>
    <w:rsid w:val="00455E0C"/>
    <w:rsid w:val="00457CF0"/>
    <w:rsid w:val="00491B39"/>
    <w:rsid w:val="004C7C88"/>
    <w:rsid w:val="00511A88"/>
    <w:rsid w:val="005A7E51"/>
    <w:rsid w:val="00626EFB"/>
    <w:rsid w:val="00684A0B"/>
    <w:rsid w:val="00763B73"/>
    <w:rsid w:val="00840DE8"/>
    <w:rsid w:val="008414AA"/>
    <w:rsid w:val="00883CF9"/>
    <w:rsid w:val="008B6FFA"/>
    <w:rsid w:val="008B7126"/>
    <w:rsid w:val="008F44B1"/>
    <w:rsid w:val="00922987"/>
    <w:rsid w:val="009746D2"/>
    <w:rsid w:val="009C2C57"/>
    <w:rsid w:val="00A666A0"/>
    <w:rsid w:val="00A962C9"/>
    <w:rsid w:val="00AF2D69"/>
    <w:rsid w:val="00AF3289"/>
    <w:rsid w:val="00B105C4"/>
    <w:rsid w:val="00B5148E"/>
    <w:rsid w:val="00B9120D"/>
    <w:rsid w:val="00BC2781"/>
    <w:rsid w:val="00BD525A"/>
    <w:rsid w:val="00C40066"/>
    <w:rsid w:val="00C647FD"/>
    <w:rsid w:val="00CB162D"/>
    <w:rsid w:val="00CF5775"/>
    <w:rsid w:val="00D0102D"/>
    <w:rsid w:val="00D07EA9"/>
    <w:rsid w:val="00DC3E69"/>
    <w:rsid w:val="00DD100D"/>
    <w:rsid w:val="00E21F35"/>
    <w:rsid w:val="00EC2C77"/>
    <w:rsid w:val="00F03F1D"/>
    <w:rsid w:val="00F7306B"/>
    <w:rsid w:val="00F85D33"/>
    <w:rsid w:val="00FD0118"/>
    <w:rsid w:val="00FE42C3"/>
    <w:rsid w:val="03115A0F"/>
    <w:rsid w:val="0549518F"/>
    <w:rsid w:val="05E57071"/>
    <w:rsid w:val="06BA38BD"/>
    <w:rsid w:val="07847ED3"/>
    <w:rsid w:val="0AD84E5A"/>
    <w:rsid w:val="0B8C50AA"/>
    <w:rsid w:val="0E204592"/>
    <w:rsid w:val="12840FA0"/>
    <w:rsid w:val="165640A6"/>
    <w:rsid w:val="182016EE"/>
    <w:rsid w:val="1A7B0BB5"/>
    <w:rsid w:val="1B0B6089"/>
    <w:rsid w:val="1B2E7623"/>
    <w:rsid w:val="1E8E41B8"/>
    <w:rsid w:val="222F6FCF"/>
    <w:rsid w:val="2377649A"/>
    <w:rsid w:val="26267A50"/>
    <w:rsid w:val="29127B13"/>
    <w:rsid w:val="2ABF12E8"/>
    <w:rsid w:val="333A06BA"/>
    <w:rsid w:val="34FA7B19"/>
    <w:rsid w:val="35B82524"/>
    <w:rsid w:val="36D463F6"/>
    <w:rsid w:val="3A3340B2"/>
    <w:rsid w:val="3AD55535"/>
    <w:rsid w:val="3BD05EDF"/>
    <w:rsid w:val="3E157151"/>
    <w:rsid w:val="41CA5593"/>
    <w:rsid w:val="477472BA"/>
    <w:rsid w:val="4992796B"/>
    <w:rsid w:val="4C05757F"/>
    <w:rsid w:val="4C0846E3"/>
    <w:rsid w:val="5410499A"/>
    <w:rsid w:val="573528D7"/>
    <w:rsid w:val="574D3C97"/>
    <w:rsid w:val="57CD6494"/>
    <w:rsid w:val="597E5317"/>
    <w:rsid w:val="5C714806"/>
    <w:rsid w:val="5D674D28"/>
    <w:rsid w:val="632438B5"/>
    <w:rsid w:val="63C36AB4"/>
    <w:rsid w:val="65D34DC1"/>
    <w:rsid w:val="6786302A"/>
    <w:rsid w:val="695D3482"/>
    <w:rsid w:val="6A752984"/>
    <w:rsid w:val="6B175F4A"/>
    <w:rsid w:val="6CAD4C26"/>
    <w:rsid w:val="707F0642"/>
    <w:rsid w:val="72AF56C8"/>
    <w:rsid w:val="75C248C7"/>
    <w:rsid w:val="76142DBE"/>
    <w:rsid w:val="76EF318B"/>
    <w:rsid w:val="784C0FE3"/>
    <w:rsid w:val="7D2034E6"/>
    <w:rsid w:val="7E710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331</Words>
  <Characters>1887</Characters>
  <Lines>15</Lines>
  <Paragraphs>4</Paragraphs>
  <ScaleCrop>false</ScaleCrop>
  <LinksUpToDate>false</LinksUpToDate>
  <CharactersWithSpaces>2214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2018-12-13T07:38:00Z</dcterms:created>
  <dc:creator>xlp</dc:creator>
  <cp:lastModifiedBy>CMGH</cp:lastModifiedBy>
  <cp:lastPrinted>2017-10-16T02:54:00Z</cp:lastPrinted>
  <dcterms:modified xsi:type="dcterms:W3CDTF">2018-12-24T07:19:06Z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