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E6" w:rsidRPr="008205C9" w:rsidRDefault="00CE52E6" w:rsidP="00CE52E6">
      <w:pPr>
        <w:spacing w:line="240" w:lineRule="auto"/>
        <w:jc w:val="center"/>
        <w:rPr>
          <w:rFonts w:ascii="方正小标宋简体" w:eastAsia="方正小标宋简体" w:hint="eastAsia"/>
          <w:color w:val="FF0000"/>
          <w:w w:val="52"/>
          <w:sz w:val="84"/>
          <w:szCs w:val="84"/>
        </w:rPr>
      </w:pPr>
      <w:r w:rsidRPr="008205C9">
        <w:rPr>
          <w:rFonts w:ascii="方正小标宋简体" w:eastAsia="方正小标宋简体" w:hint="eastAsia"/>
          <w:color w:val="FF0000"/>
          <w:w w:val="52"/>
          <w:sz w:val="84"/>
          <w:szCs w:val="84"/>
        </w:rPr>
        <w:t>浙江省供销合作社联合社</w:t>
      </w:r>
      <w:r>
        <w:rPr>
          <w:rFonts w:ascii="方正小标宋简体" w:eastAsia="方正小标宋简体" w:hint="eastAsia"/>
          <w:color w:val="FF0000"/>
          <w:w w:val="52"/>
          <w:sz w:val="84"/>
          <w:szCs w:val="84"/>
        </w:rPr>
        <w:t>工会工作</w:t>
      </w:r>
      <w:r w:rsidRPr="008205C9">
        <w:rPr>
          <w:rFonts w:ascii="方正小标宋简体" w:eastAsia="方正小标宋简体" w:hint="eastAsia"/>
          <w:color w:val="FF0000"/>
          <w:w w:val="52"/>
          <w:sz w:val="84"/>
          <w:szCs w:val="84"/>
        </w:rPr>
        <w:t>委员会</w:t>
      </w:r>
      <w:r>
        <w:rPr>
          <w:rFonts w:ascii="方正小标宋简体" w:eastAsia="方正小标宋简体" w:hint="eastAsia"/>
          <w:color w:val="FF0000"/>
          <w:w w:val="52"/>
          <w:sz w:val="84"/>
          <w:szCs w:val="84"/>
        </w:rPr>
        <w:t>文件</w:t>
      </w:r>
    </w:p>
    <w:p w:rsidR="00CE52E6" w:rsidRDefault="00CE52E6" w:rsidP="00CE52E6">
      <w:pPr>
        <w:jc w:val="center"/>
        <w:rPr>
          <w:rFonts w:hint="eastAsia"/>
          <w:szCs w:val="36"/>
        </w:rPr>
      </w:pPr>
    </w:p>
    <w:p w:rsidR="00CE52E6" w:rsidRPr="004F64B6" w:rsidRDefault="00CE52E6" w:rsidP="00CE52E6">
      <w:pPr>
        <w:jc w:val="center"/>
        <w:rPr>
          <w:sz w:val="32"/>
          <w:szCs w:val="32"/>
        </w:rPr>
      </w:pPr>
      <w:bookmarkStart w:id="0" w:name="发文字号"/>
      <w:proofErr w:type="gramStart"/>
      <w:r w:rsidRPr="004F64B6">
        <w:rPr>
          <w:sz w:val="32"/>
          <w:szCs w:val="32"/>
        </w:rPr>
        <w:t>浙供合</w:t>
      </w:r>
      <w:proofErr w:type="gramEnd"/>
      <w:r w:rsidRPr="004F64B6">
        <w:rPr>
          <w:sz w:val="32"/>
          <w:szCs w:val="32"/>
        </w:rPr>
        <w:t>工发〔</w:t>
      </w:r>
      <w:r w:rsidRPr="004F64B6">
        <w:rPr>
          <w:sz w:val="32"/>
          <w:szCs w:val="32"/>
        </w:rPr>
        <w:t>2020</w:t>
      </w:r>
      <w:r w:rsidRPr="004F64B6">
        <w:rPr>
          <w:sz w:val="32"/>
          <w:szCs w:val="32"/>
        </w:rPr>
        <w:t>〕</w:t>
      </w:r>
      <w:r w:rsidRPr="004F64B6">
        <w:rPr>
          <w:sz w:val="32"/>
          <w:szCs w:val="32"/>
        </w:rPr>
        <w:t>2</w:t>
      </w:r>
      <w:r w:rsidRPr="004F64B6">
        <w:rPr>
          <w:sz w:val="32"/>
          <w:szCs w:val="32"/>
        </w:rPr>
        <w:t>号</w:t>
      </w:r>
      <w:bookmarkEnd w:id="0"/>
    </w:p>
    <w:p w:rsidR="00CE52E6" w:rsidRPr="00554C03" w:rsidRDefault="00CE52E6" w:rsidP="00CE52E6">
      <w:pPr>
        <w:spacing w:line="600" w:lineRule="exact"/>
        <w:rPr>
          <w:rFonts w:hint="eastAsia"/>
          <w:szCs w:val="36"/>
        </w:rPr>
      </w:pPr>
      <w:r>
        <w:rPr>
          <w:rFonts w:hint="eastAsia"/>
          <w:noProof/>
          <w:szCs w:val="36"/>
        </w:rPr>
        <w:pict>
          <v:line id="_x0000_s1026" style="position:absolute;left:0;text-align:left;z-index:251660288" from="5.25pt,7.25pt" to="430.45pt,7.25pt" strokecolor="red" strokeweight="1.5pt"/>
        </w:pict>
      </w:r>
    </w:p>
    <w:p w:rsidR="00CE52E6" w:rsidRDefault="00CE52E6" w:rsidP="00CE52E6">
      <w:pPr>
        <w:widowControl/>
        <w:shd w:val="clear" w:color="auto" w:fill="FFFFFF"/>
        <w:spacing w:line="600" w:lineRule="exact"/>
        <w:jc w:val="center"/>
        <w:rPr>
          <w:rFonts w:eastAsia="方正小标宋简体" w:hint="eastAsia"/>
          <w:color w:val="333333"/>
          <w:sz w:val="44"/>
          <w:szCs w:val="44"/>
        </w:rPr>
      </w:pPr>
      <w:bookmarkStart w:id="1" w:name="公文标题"/>
      <w:bookmarkEnd w:id="1"/>
    </w:p>
    <w:p w:rsidR="00CE52E6" w:rsidRPr="000E6ACE" w:rsidRDefault="00CE52E6" w:rsidP="00CE52E6">
      <w:pPr>
        <w:widowControl/>
        <w:shd w:val="clear" w:color="auto" w:fill="FFFFFF"/>
        <w:spacing w:line="600" w:lineRule="exact"/>
        <w:jc w:val="center"/>
        <w:rPr>
          <w:rFonts w:eastAsia="方正小标宋简体"/>
          <w:color w:val="333333"/>
          <w:sz w:val="44"/>
          <w:szCs w:val="44"/>
        </w:rPr>
      </w:pPr>
      <w:r w:rsidRPr="000E6ACE">
        <w:rPr>
          <w:rFonts w:eastAsia="方正小标宋简体"/>
          <w:color w:val="333333"/>
          <w:sz w:val="44"/>
          <w:szCs w:val="44"/>
        </w:rPr>
        <w:t>关于举办干部职工书法培训班的通知</w:t>
      </w:r>
    </w:p>
    <w:p w:rsidR="00CE52E6" w:rsidRPr="000E6ACE" w:rsidRDefault="00CE52E6" w:rsidP="00CE52E6">
      <w:pPr>
        <w:widowControl/>
        <w:shd w:val="clear" w:color="auto" w:fill="FFFFFF"/>
        <w:spacing w:line="600" w:lineRule="exact"/>
        <w:jc w:val="center"/>
        <w:rPr>
          <w:rFonts w:eastAsia="方正小标宋简体"/>
          <w:color w:val="333333"/>
          <w:sz w:val="44"/>
          <w:szCs w:val="44"/>
        </w:rPr>
      </w:pPr>
    </w:p>
    <w:p w:rsidR="00CE52E6" w:rsidRPr="000E6ACE" w:rsidRDefault="00CE52E6" w:rsidP="00CE52E6">
      <w:pPr>
        <w:widowControl/>
        <w:shd w:val="clear" w:color="auto" w:fill="FFFFFF"/>
        <w:spacing w:line="600" w:lineRule="exact"/>
        <w:rPr>
          <w:color w:val="333333"/>
          <w:sz w:val="32"/>
          <w:szCs w:val="32"/>
        </w:rPr>
      </w:pPr>
      <w:r w:rsidRPr="000E6ACE">
        <w:rPr>
          <w:color w:val="333333"/>
          <w:sz w:val="32"/>
          <w:szCs w:val="32"/>
        </w:rPr>
        <w:t>各直属单位工会：</w:t>
      </w:r>
    </w:p>
    <w:p w:rsidR="00CE52E6" w:rsidRPr="000E6ACE" w:rsidRDefault="00CE52E6" w:rsidP="00CE52E6">
      <w:pPr>
        <w:widowControl/>
        <w:shd w:val="clear" w:color="auto" w:fill="FFFFFF"/>
        <w:spacing w:line="600" w:lineRule="exact"/>
        <w:ind w:firstLine="645"/>
        <w:rPr>
          <w:color w:val="333333"/>
          <w:sz w:val="32"/>
          <w:szCs w:val="32"/>
        </w:rPr>
      </w:pPr>
      <w:r w:rsidRPr="000E6ACE">
        <w:rPr>
          <w:color w:val="333333"/>
          <w:sz w:val="32"/>
          <w:szCs w:val="32"/>
        </w:rPr>
        <w:t>为深入宣传贯彻党的十九大精神，弘扬民族优秀传统文化，增强文化自信，推广和传播书法艺术，进一步</w:t>
      </w:r>
      <w:r w:rsidRPr="000E6ACE">
        <w:rPr>
          <w:sz w:val="32"/>
          <w:szCs w:val="32"/>
        </w:rPr>
        <w:t>提升干部职工书写水平和书法艺术素养，丰富干部职工业余文化生活。经研究，</w:t>
      </w:r>
      <w:r w:rsidRPr="000E6ACE">
        <w:rPr>
          <w:color w:val="333333"/>
          <w:sz w:val="32"/>
          <w:szCs w:val="32"/>
        </w:rPr>
        <w:t>决定在本级干部职工中，举办书法基础知识暨提高班培训活动，</w:t>
      </w:r>
      <w:r w:rsidRPr="000E6ACE">
        <w:rPr>
          <w:sz w:val="32"/>
          <w:szCs w:val="32"/>
        </w:rPr>
        <w:t>现将有关事项通知如下：</w:t>
      </w:r>
    </w:p>
    <w:p w:rsidR="00CE52E6" w:rsidRPr="000E6ACE" w:rsidRDefault="00CE52E6" w:rsidP="00CE52E6">
      <w:pPr>
        <w:widowControl/>
        <w:shd w:val="clear" w:color="auto" w:fill="FFFFFF"/>
        <w:spacing w:line="600" w:lineRule="exact"/>
        <w:ind w:firstLine="645"/>
        <w:rPr>
          <w:rFonts w:eastAsia="黑体"/>
          <w:color w:val="333333"/>
          <w:sz w:val="32"/>
          <w:szCs w:val="32"/>
        </w:rPr>
      </w:pPr>
      <w:r w:rsidRPr="000E6ACE">
        <w:rPr>
          <w:rFonts w:eastAsia="黑体" w:hAnsi="黑体"/>
          <w:color w:val="333333"/>
          <w:sz w:val="32"/>
          <w:szCs w:val="32"/>
        </w:rPr>
        <w:t>一、培训时间</w:t>
      </w:r>
    </w:p>
    <w:p w:rsidR="00CE52E6" w:rsidRPr="000E6ACE" w:rsidRDefault="00CE52E6" w:rsidP="00CE52E6">
      <w:pPr>
        <w:widowControl/>
        <w:shd w:val="clear" w:color="auto" w:fill="FFFFFF"/>
        <w:spacing w:line="600" w:lineRule="exact"/>
        <w:ind w:firstLineChars="200" w:firstLine="648"/>
        <w:rPr>
          <w:color w:val="333333"/>
          <w:sz w:val="32"/>
          <w:szCs w:val="32"/>
        </w:rPr>
      </w:pPr>
      <w:r w:rsidRPr="000E6ACE">
        <w:rPr>
          <w:rFonts w:hAnsi="微软雅黑"/>
          <w:color w:val="333333"/>
          <w:sz w:val="32"/>
          <w:szCs w:val="32"/>
        </w:rPr>
        <w:t>于</w:t>
      </w:r>
      <w:r w:rsidRPr="000E6ACE">
        <w:rPr>
          <w:color w:val="333333"/>
          <w:sz w:val="32"/>
          <w:szCs w:val="32"/>
        </w:rPr>
        <w:t>2</w:t>
      </w:r>
      <w:r w:rsidRPr="000E6ACE">
        <w:rPr>
          <w:color w:val="333333"/>
          <w:sz w:val="32"/>
          <w:szCs w:val="32"/>
        </w:rPr>
        <w:t>月份开始，每周一晚上</w:t>
      </w:r>
      <w:r w:rsidRPr="000E6ACE">
        <w:rPr>
          <w:color w:val="333333"/>
          <w:sz w:val="32"/>
          <w:szCs w:val="32"/>
        </w:rPr>
        <w:t>18</w:t>
      </w:r>
      <w:r w:rsidRPr="000E6ACE">
        <w:rPr>
          <w:color w:val="333333"/>
          <w:sz w:val="32"/>
          <w:szCs w:val="32"/>
        </w:rPr>
        <w:t>：</w:t>
      </w:r>
      <w:r w:rsidRPr="000E6ACE">
        <w:rPr>
          <w:color w:val="333333"/>
          <w:sz w:val="32"/>
          <w:szCs w:val="32"/>
        </w:rPr>
        <w:t>30—20</w:t>
      </w:r>
      <w:r w:rsidRPr="000E6ACE">
        <w:rPr>
          <w:color w:val="333333"/>
          <w:sz w:val="32"/>
          <w:szCs w:val="32"/>
        </w:rPr>
        <w:t>：</w:t>
      </w:r>
      <w:r w:rsidRPr="000E6ACE">
        <w:rPr>
          <w:color w:val="333333"/>
          <w:sz w:val="32"/>
          <w:szCs w:val="32"/>
        </w:rPr>
        <w:t>30</w:t>
      </w:r>
      <w:r w:rsidRPr="000E6ACE">
        <w:rPr>
          <w:color w:val="333333"/>
          <w:sz w:val="32"/>
          <w:szCs w:val="32"/>
        </w:rPr>
        <w:t>。第一次开课时间为</w:t>
      </w:r>
      <w:r w:rsidRPr="000E6ACE">
        <w:rPr>
          <w:color w:val="333333"/>
          <w:sz w:val="32"/>
          <w:szCs w:val="32"/>
        </w:rPr>
        <w:t>2</w:t>
      </w:r>
      <w:r w:rsidRPr="000E6ACE">
        <w:rPr>
          <w:color w:val="333333"/>
          <w:sz w:val="32"/>
          <w:szCs w:val="32"/>
        </w:rPr>
        <w:t>月</w:t>
      </w:r>
      <w:r w:rsidRPr="000E6ACE">
        <w:rPr>
          <w:color w:val="333333"/>
          <w:sz w:val="32"/>
          <w:szCs w:val="32"/>
        </w:rPr>
        <w:t>10</w:t>
      </w:r>
      <w:r w:rsidRPr="000E6ACE">
        <w:rPr>
          <w:color w:val="333333"/>
          <w:sz w:val="32"/>
          <w:szCs w:val="32"/>
        </w:rPr>
        <w:t>日晚上</w:t>
      </w:r>
      <w:r w:rsidRPr="000E6ACE">
        <w:rPr>
          <w:color w:val="333333"/>
          <w:sz w:val="32"/>
          <w:szCs w:val="32"/>
        </w:rPr>
        <w:t>18</w:t>
      </w:r>
      <w:r w:rsidRPr="000E6ACE">
        <w:rPr>
          <w:color w:val="333333"/>
          <w:sz w:val="32"/>
          <w:szCs w:val="32"/>
        </w:rPr>
        <w:t>：</w:t>
      </w:r>
      <w:r w:rsidRPr="000E6ACE">
        <w:rPr>
          <w:color w:val="333333"/>
          <w:sz w:val="32"/>
          <w:szCs w:val="32"/>
        </w:rPr>
        <w:t>30—20</w:t>
      </w:r>
      <w:r w:rsidRPr="000E6ACE">
        <w:rPr>
          <w:color w:val="333333"/>
          <w:sz w:val="32"/>
          <w:szCs w:val="32"/>
        </w:rPr>
        <w:t>：</w:t>
      </w:r>
      <w:r w:rsidRPr="000E6ACE">
        <w:rPr>
          <w:color w:val="333333"/>
          <w:sz w:val="32"/>
          <w:szCs w:val="32"/>
        </w:rPr>
        <w:t>30</w:t>
      </w:r>
      <w:r w:rsidRPr="000E6ACE">
        <w:rPr>
          <w:color w:val="333333"/>
          <w:sz w:val="32"/>
          <w:szCs w:val="32"/>
        </w:rPr>
        <w:t>，不另行通知。</w:t>
      </w:r>
    </w:p>
    <w:p w:rsidR="00CE52E6" w:rsidRPr="000E6ACE" w:rsidRDefault="00CE52E6" w:rsidP="00CE52E6">
      <w:pPr>
        <w:widowControl/>
        <w:shd w:val="clear" w:color="auto" w:fill="FFFFFF"/>
        <w:spacing w:line="600" w:lineRule="exact"/>
        <w:ind w:firstLine="645"/>
        <w:rPr>
          <w:rFonts w:eastAsia="黑体"/>
          <w:color w:val="333333"/>
          <w:sz w:val="32"/>
          <w:szCs w:val="32"/>
        </w:rPr>
      </w:pPr>
      <w:r w:rsidRPr="000E6ACE">
        <w:rPr>
          <w:rFonts w:eastAsia="黑体" w:hAnsi="黑体"/>
          <w:color w:val="333333"/>
          <w:sz w:val="32"/>
          <w:szCs w:val="32"/>
        </w:rPr>
        <w:t>二、培训地点</w:t>
      </w:r>
    </w:p>
    <w:p w:rsidR="00CE52E6" w:rsidRPr="000E6ACE" w:rsidRDefault="00CE52E6" w:rsidP="00CE52E6">
      <w:pPr>
        <w:widowControl/>
        <w:shd w:val="clear" w:color="auto" w:fill="FFFFFF"/>
        <w:spacing w:line="600" w:lineRule="exact"/>
        <w:ind w:firstLine="645"/>
        <w:rPr>
          <w:color w:val="333333"/>
          <w:sz w:val="32"/>
          <w:szCs w:val="32"/>
        </w:rPr>
      </w:pPr>
      <w:r w:rsidRPr="000E6ACE">
        <w:rPr>
          <w:color w:val="333333"/>
          <w:sz w:val="32"/>
          <w:szCs w:val="32"/>
        </w:rPr>
        <w:t>省社老干部活动室。</w:t>
      </w:r>
    </w:p>
    <w:p w:rsidR="00CE52E6" w:rsidRPr="000E6ACE" w:rsidRDefault="00CE52E6" w:rsidP="00CE52E6">
      <w:pPr>
        <w:widowControl/>
        <w:shd w:val="clear" w:color="auto" w:fill="FFFFFF"/>
        <w:spacing w:line="600" w:lineRule="exact"/>
        <w:ind w:firstLine="645"/>
        <w:outlineLvl w:val="2"/>
        <w:rPr>
          <w:rFonts w:eastAsia="黑体"/>
          <w:color w:val="333333"/>
          <w:sz w:val="32"/>
          <w:szCs w:val="32"/>
        </w:rPr>
      </w:pPr>
      <w:r w:rsidRPr="000E6ACE">
        <w:rPr>
          <w:rFonts w:eastAsia="黑体" w:hAnsi="黑体"/>
          <w:color w:val="333333"/>
          <w:sz w:val="32"/>
          <w:szCs w:val="32"/>
        </w:rPr>
        <w:t>三、培训内容</w:t>
      </w:r>
    </w:p>
    <w:p w:rsidR="00CE52E6" w:rsidRDefault="00CE52E6" w:rsidP="00CE52E6">
      <w:pPr>
        <w:widowControl/>
        <w:shd w:val="clear" w:color="auto" w:fill="FFFFFF"/>
        <w:spacing w:line="600" w:lineRule="exact"/>
        <w:ind w:firstLine="645"/>
        <w:outlineLvl w:val="2"/>
        <w:rPr>
          <w:rFonts w:hint="eastAsia"/>
          <w:color w:val="333333"/>
          <w:sz w:val="32"/>
          <w:szCs w:val="32"/>
        </w:rPr>
      </w:pPr>
      <w:r w:rsidRPr="000E6ACE">
        <w:rPr>
          <w:color w:val="333333"/>
          <w:sz w:val="32"/>
          <w:szCs w:val="32"/>
        </w:rPr>
        <w:t>实践与理论、示范与视频、供销文化建设与书法诗词创作相</w:t>
      </w:r>
    </w:p>
    <w:p w:rsidR="00CE52E6" w:rsidRPr="000E6ACE" w:rsidRDefault="00CE52E6" w:rsidP="00CE52E6">
      <w:pPr>
        <w:widowControl/>
        <w:shd w:val="clear" w:color="auto" w:fill="FFFFFF"/>
        <w:spacing w:line="600" w:lineRule="exact"/>
        <w:outlineLvl w:val="2"/>
        <w:rPr>
          <w:color w:val="333333"/>
          <w:sz w:val="32"/>
          <w:szCs w:val="32"/>
        </w:rPr>
      </w:pPr>
      <w:r w:rsidRPr="000E6ACE">
        <w:rPr>
          <w:color w:val="333333"/>
          <w:sz w:val="32"/>
          <w:szCs w:val="32"/>
        </w:rPr>
        <w:lastRenderedPageBreak/>
        <w:t>结合。包括：</w:t>
      </w:r>
    </w:p>
    <w:p w:rsidR="00CE52E6" w:rsidRPr="000E6ACE" w:rsidRDefault="00CE52E6" w:rsidP="00CE52E6">
      <w:pPr>
        <w:widowControl/>
        <w:shd w:val="clear" w:color="auto" w:fill="FFFFFF"/>
        <w:spacing w:line="600" w:lineRule="exact"/>
        <w:ind w:firstLine="645"/>
        <w:outlineLvl w:val="2"/>
        <w:rPr>
          <w:color w:val="333333"/>
          <w:sz w:val="32"/>
          <w:szCs w:val="32"/>
        </w:rPr>
      </w:pPr>
      <w:r w:rsidRPr="000E6ACE">
        <w:rPr>
          <w:color w:val="333333"/>
          <w:sz w:val="32"/>
          <w:szCs w:val="32"/>
        </w:rPr>
        <w:t>1</w:t>
      </w:r>
      <w:r w:rsidRPr="000E6ACE">
        <w:rPr>
          <w:color w:val="333333"/>
          <w:sz w:val="32"/>
          <w:szCs w:val="32"/>
        </w:rPr>
        <w:t>、中国书法史梳理与古代书法经典解析。</w:t>
      </w:r>
    </w:p>
    <w:p w:rsidR="00CE52E6" w:rsidRPr="000E6ACE" w:rsidRDefault="00CE52E6" w:rsidP="00CE52E6">
      <w:pPr>
        <w:widowControl/>
        <w:shd w:val="clear" w:color="auto" w:fill="FFFFFF"/>
        <w:spacing w:line="600" w:lineRule="exact"/>
        <w:ind w:firstLine="645"/>
        <w:outlineLvl w:val="2"/>
        <w:rPr>
          <w:color w:val="333333"/>
          <w:sz w:val="32"/>
          <w:szCs w:val="32"/>
        </w:rPr>
      </w:pPr>
      <w:r w:rsidRPr="000E6ACE">
        <w:rPr>
          <w:color w:val="333333"/>
          <w:sz w:val="32"/>
          <w:szCs w:val="32"/>
        </w:rPr>
        <w:t>2</w:t>
      </w:r>
      <w:r w:rsidRPr="000E6ACE">
        <w:rPr>
          <w:color w:val="333333"/>
          <w:sz w:val="32"/>
          <w:szCs w:val="32"/>
        </w:rPr>
        <w:t>、指导书法从临摹走向创作。</w:t>
      </w:r>
    </w:p>
    <w:p w:rsidR="00CE52E6" w:rsidRPr="000E6ACE" w:rsidRDefault="00CE52E6" w:rsidP="00CE52E6">
      <w:pPr>
        <w:widowControl/>
        <w:shd w:val="clear" w:color="auto" w:fill="FFFFFF"/>
        <w:spacing w:line="600" w:lineRule="exact"/>
        <w:ind w:firstLine="645"/>
        <w:outlineLvl w:val="2"/>
        <w:rPr>
          <w:color w:val="333333"/>
          <w:sz w:val="32"/>
          <w:szCs w:val="32"/>
        </w:rPr>
      </w:pPr>
      <w:r w:rsidRPr="000E6ACE">
        <w:rPr>
          <w:color w:val="333333"/>
          <w:sz w:val="32"/>
          <w:szCs w:val="32"/>
        </w:rPr>
        <w:t>3</w:t>
      </w:r>
      <w:r w:rsidRPr="000E6ACE">
        <w:rPr>
          <w:color w:val="333333"/>
          <w:sz w:val="32"/>
          <w:szCs w:val="32"/>
        </w:rPr>
        <w:t>、观念转型与书法创作的精神去向。</w:t>
      </w:r>
    </w:p>
    <w:p w:rsidR="00CE52E6" w:rsidRPr="000E6ACE" w:rsidRDefault="00CE52E6" w:rsidP="00CE52E6">
      <w:pPr>
        <w:widowControl/>
        <w:shd w:val="clear" w:color="auto" w:fill="FFFFFF"/>
        <w:spacing w:line="600" w:lineRule="exact"/>
        <w:ind w:firstLine="645"/>
        <w:outlineLvl w:val="2"/>
        <w:rPr>
          <w:color w:val="333333"/>
          <w:sz w:val="32"/>
          <w:szCs w:val="32"/>
        </w:rPr>
      </w:pPr>
      <w:r w:rsidRPr="000E6ACE">
        <w:rPr>
          <w:color w:val="333333"/>
          <w:sz w:val="32"/>
          <w:szCs w:val="32"/>
        </w:rPr>
        <w:t>4</w:t>
      </w:r>
      <w:r w:rsidRPr="000E6ACE">
        <w:rPr>
          <w:color w:val="333333"/>
          <w:sz w:val="32"/>
          <w:szCs w:val="32"/>
        </w:rPr>
        <w:t>、供销合作文化为内容的书法、诗词、对联创作。</w:t>
      </w:r>
    </w:p>
    <w:p w:rsidR="00CE52E6" w:rsidRPr="000E6ACE" w:rsidRDefault="00CE52E6" w:rsidP="00CE52E6">
      <w:pPr>
        <w:widowControl/>
        <w:shd w:val="clear" w:color="auto" w:fill="FFFFFF"/>
        <w:spacing w:line="600" w:lineRule="exact"/>
        <w:ind w:firstLine="645"/>
        <w:outlineLvl w:val="2"/>
        <w:rPr>
          <w:rFonts w:eastAsia="黑体"/>
          <w:color w:val="333333"/>
          <w:sz w:val="32"/>
          <w:szCs w:val="32"/>
        </w:rPr>
      </w:pPr>
      <w:r w:rsidRPr="000E6ACE">
        <w:rPr>
          <w:rFonts w:eastAsia="黑体" w:hAnsi="黑体"/>
          <w:color w:val="333333"/>
          <w:sz w:val="32"/>
          <w:szCs w:val="32"/>
        </w:rPr>
        <w:t>四、培训对象</w:t>
      </w:r>
    </w:p>
    <w:p w:rsidR="00CE52E6" w:rsidRPr="000E6ACE" w:rsidRDefault="00CE52E6" w:rsidP="00CE52E6">
      <w:pPr>
        <w:widowControl/>
        <w:shd w:val="clear" w:color="auto" w:fill="FFFFFF"/>
        <w:spacing w:line="600" w:lineRule="exact"/>
        <w:ind w:firstLine="645"/>
        <w:outlineLvl w:val="2"/>
        <w:rPr>
          <w:color w:val="333333"/>
          <w:sz w:val="32"/>
          <w:szCs w:val="32"/>
        </w:rPr>
      </w:pPr>
      <w:r w:rsidRPr="000E6ACE">
        <w:rPr>
          <w:color w:val="333333"/>
          <w:sz w:val="32"/>
          <w:szCs w:val="32"/>
        </w:rPr>
        <w:t>本期培训对象重点为省社机关、兴合集团总部及兴合资产公司等周边基层工会的会员职工。</w:t>
      </w:r>
    </w:p>
    <w:p w:rsidR="00CE52E6" w:rsidRPr="000E6ACE" w:rsidRDefault="00CE52E6" w:rsidP="00CE52E6">
      <w:pPr>
        <w:widowControl/>
        <w:shd w:val="clear" w:color="auto" w:fill="FFFFFF"/>
        <w:spacing w:line="600" w:lineRule="exact"/>
        <w:ind w:firstLine="645"/>
        <w:rPr>
          <w:rFonts w:eastAsia="黑体"/>
          <w:color w:val="333333"/>
          <w:sz w:val="32"/>
          <w:szCs w:val="32"/>
        </w:rPr>
      </w:pPr>
      <w:r w:rsidRPr="000E6ACE">
        <w:rPr>
          <w:rFonts w:eastAsia="黑体" w:hAnsi="黑体"/>
          <w:color w:val="333333"/>
          <w:sz w:val="32"/>
          <w:szCs w:val="32"/>
        </w:rPr>
        <w:t>五、主办单位</w:t>
      </w:r>
    </w:p>
    <w:p w:rsidR="00CE52E6" w:rsidRPr="000E6ACE" w:rsidRDefault="00CE52E6" w:rsidP="00CE52E6">
      <w:pPr>
        <w:widowControl/>
        <w:shd w:val="clear" w:color="auto" w:fill="FFFFFF"/>
        <w:spacing w:line="600" w:lineRule="exact"/>
        <w:ind w:firstLine="645"/>
        <w:rPr>
          <w:color w:val="333333"/>
          <w:sz w:val="32"/>
          <w:szCs w:val="32"/>
        </w:rPr>
      </w:pPr>
      <w:r w:rsidRPr="000E6ACE">
        <w:rPr>
          <w:color w:val="333333"/>
          <w:sz w:val="32"/>
          <w:szCs w:val="32"/>
        </w:rPr>
        <w:t>省社工会工作委员会</w:t>
      </w:r>
    </w:p>
    <w:p w:rsidR="00CE52E6" w:rsidRPr="000E6ACE" w:rsidRDefault="00CE52E6" w:rsidP="00CE52E6">
      <w:pPr>
        <w:widowControl/>
        <w:shd w:val="clear" w:color="auto" w:fill="FFFFFF"/>
        <w:spacing w:line="600" w:lineRule="exact"/>
        <w:ind w:firstLine="645"/>
        <w:outlineLvl w:val="2"/>
        <w:rPr>
          <w:rFonts w:eastAsia="黑体"/>
          <w:color w:val="333333"/>
          <w:sz w:val="32"/>
          <w:szCs w:val="32"/>
        </w:rPr>
      </w:pPr>
      <w:r w:rsidRPr="000E6ACE">
        <w:rPr>
          <w:rFonts w:eastAsia="黑体" w:hAnsi="黑体"/>
          <w:color w:val="333333"/>
          <w:sz w:val="32"/>
          <w:szCs w:val="32"/>
        </w:rPr>
        <w:t>六、活动要求</w:t>
      </w:r>
    </w:p>
    <w:p w:rsidR="00CE52E6" w:rsidRPr="000E6ACE" w:rsidRDefault="00CE52E6" w:rsidP="00CE52E6">
      <w:pPr>
        <w:widowControl/>
        <w:shd w:val="clear" w:color="auto" w:fill="FFFFFF"/>
        <w:spacing w:line="600" w:lineRule="exact"/>
        <w:ind w:firstLine="645"/>
        <w:outlineLvl w:val="2"/>
        <w:rPr>
          <w:color w:val="333333"/>
          <w:sz w:val="32"/>
          <w:szCs w:val="32"/>
        </w:rPr>
      </w:pPr>
      <w:r w:rsidRPr="000E6ACE">
        <w:rPr>
          <w:color w:val="333333"/>
          <w:sz w:val="32"/>
          <w:szCs w:val="32"/>
        </w:rPr>
        <w:t>（一）培训方式：点面结合，即省社层面组织举办与基层工会自主办班相结合。直属单位工会年度内自主办班的，根据情况并报省社核准，可给予适当专项经费补助。</w:t>
      </w:r>
    </w:p>
    <w:p w:rsidR="00CE52E6" w:rsidRPr="000E6ACE" w:rsidRDefault="00CE52E6" w:rsidP="00CE52E6">
      <w:pPr>
        <w:widowControl/>
        <w:shd w:val="clear" w:color="auto" w:fill="FFFFFF"/>
        <w:spacing w:line="600" w:lineRule="exact"/>
        <w:ind w:firstLine="645"/>
        <w:outlineLvl w:val="2"/>
        <w:rPr>
          <w:color w:val="333333"/>
          <w:sz w:val="32"/>
          <w:szCs w:val="32"/>
        </w:rPr>
      </w:pPr>
      <w:r w:rsidRPr="000E6ACE">
        <w:rPr>
          <w:color w:val="333333"/>
          <w:sz w:val="32"/>
          <w:szCs w:val="32"/>
        </w:rPr>
        <w:t>（二）有意向参加本期书法基础知识培训的有关单位工会会员须填写报名表（见附件），由所在单位工会汇总后发送至省社工会邮箱：</w:t>
      </w:r>
      <w:r w:rsidRPr="000E6ACE">
        <w:rPr>
          <w:color w:val="333333"/>
          <w:sz w:val="32"/>
          <w:szCs w:val="32"/>
        </w:rPr>
        <w:t>78395375@qq.com</w:t>
      </w:r>
      <w:r w:rsidRPr="000E6ACE">
        <w:rPr>
          <w:color w:val="333333"/>
          <w:sz w:val="32"/>
          <w:szCs w:val="32"/>
        </w:rPr>
        <w:t>。报名时间截止</w:t>
      </w:r>
      <w:r w:rsidRPr="000E6ACE">
        <w:rPr>
          <w:color w:val="333333"/>
          <w:sz w:val="32"/>
          <w:szCs w:val="32"/>
        </w:rPr>
        <w:t>2</w:t>
      </w:r>
      <w:r w:rsidRPr="000E6ACE">
        <w:rPr>
          <w:color w:val="333333"/>
          <w:sz w:val="32"/>
          <w:szCs w:val="32"/>
        </w:rPr>
        <w:t>月</w:t>
      </w:r>
      <w:r w:rsidRPr="000E6ACE">
        <w:rPr>
          <w:color w:val="333333"/>
          <w:sz w:val="32"/>
          <w:szCs w:val="32"/>
        </w:rPr>
        <w:t>7</w:t>
      </w:r>
      <w:r w:rsidRPr="000E6ACE">
        <w:rPr>
          <w:color w:val="333333"/>
          <w:sz w:val="32"/>
          <w:szCs w:val="32"/>
        </w:rPr>
        <w:t>日，联系电话：</w:t>
      </w:r>
      <w:r w:rsidRPr="000E6ACE">
        <w:rPr>
          <w:color w:val="333333"/>
          <w:sz w:val="32"/>
          <w:szCs w:val="32"/>
        </w:rPr>
        <w:t>87018739</w:t>
      </w:r>
      <w:r>
        <w:rPr>
          <w:rFonts w:hint="eastAsia"/>
          <w:color w:val="333333"/>
          <w:sz w:val="32"/>
          <w:szCs w:val="32"/>
        </w:rPr>
        <w:t>，</w:t>
      </w:r>
      <w:r w:rsidRPr="000E6ACE">
        <w:rPr>
          <w:color w:val="333333"/>
          <w:sz w:val="32"/>
          <w:szCs w:val="32"/>
        </w:rPr>
        <w:t>联系人：</w:t>
      </w:r>
      <w:proofErr w:type="gramStart"/>
      <w:r w:rsidRPr="000E6ACE">
        <w:rPr>
          <w:color w:val="333333"/>
          <w:sz w:val="32"/>
          <w:szCs w:val="32"/>
        </w:rPr>
        <w:t>赵钻胜</w:t>
      </w:r>
      <w:proofErr w:type="gramEnd"/>
      <w:r w:rsidRPr="000E6ACE">
        <w:rPr>
          <w:color w:val="333333"/>
          <w:sz w:val="32"/>
          <w:szCs w:val="32"/>
        </w:rPr>
        <w:t>。</w:t>
      </w:r>
    </w:p>
    <w:p w:rsidR="00CE52E6" w:rsidRPr="000E6ACE" w:rsidRDefault="00CE52E6" w:rsidP="00CE52E6">
      <w:pPr>
        <w:widowControl/>
        <w:shd w:val="clear" w:color="auto" w:fill="FFFFFF"/>
        <w:spacing w:line="600" w:lineRule="exact"/>
        <w:ind w:firstLine="645"/>
        <w:outlineLvl w:val="2"/>
        <w:rPr>
          <w:color w:val="333333"/>
          <w:sz w:val="32"/>
          <w:szCs w:val="32"/>
        </w:rPr>
      </w:pPr>
      <w:r w:rsidRPr="000E6ACE">
        <w:rPr>
          <w:color w:val="333333"/>
          <w:sz w:val="32"/>
          <w:szCs w:val="32"/>
        </w:rPr>
        <w:t>（三）参加培训的人员必须遵守课堂纪律，尊重老师，不得无故缺课。</w:t>
      </w:r>
    </w:p>
    <w:p w:rsidR="00CE52E6" w:rsidRPr="000E6ACE" w:rsidRDefault="00CE52E6" w:rsidP="00CE52E6">
      <w:pPr>
        <w:widowControl/>
        <w:shd w:val="clear" w:color="auto" w:fill="FFFFFF"/>
        <w:spacing w:line="600" w:lineRule="exact"/>
        <w:ind w:firstLineChars="200" w:firstLine="648"/>
        <w:outlineLvl w:val="2"/>
        <w:rPr>
          <w:rFonts w:eastAsia="黑体"/>
          <w:color w:val="333333"/>
          <w:sz w:val="32"/>
          <w:szCs w:val="32"/>
        </w:rPr>
      </w:pPr>
      <w:r w:rsidRPr="000E6ACE">
        <w:rPr>
          <w:rFonts w:eastAsia="黑体" w:hAnsi="黑体"/>
          <w:color w:val="333333"/>
          <w:sz w:val="32"/>
          <w:szCs w:val="32"/>
        </w:rPr>
        <w:t>七、师资安排</w:t>
      </w:r>
    </w:p>
    <w:p w:rsidR="00CE52E6" w:rsidRDefault="00CE52E6" w:rsidP="00CE52E6">
      <w:pPr>
        <w:widowControl/>
        <w:shd w:val="clear" w:color="auto" w:fill="FFFFFF"/>
        <w:spacing w:line="600" w:lineRule="exact"/>
        <w:ind w:firstLine="645"/>
        <w:rPr>
          <w:rFonts w:hint="eastAsia"/>
          <w:color w:val="333333"/>
          <w:sz w:val="32"/>
          <w:szCs w:val="32"/>
        </w:rPr>
      </w:pPr>
      <w:r w:rsidRPr="000E6ACE">
        <w:rPr>
          <w:color w:val="333333"/>
          <w:sz w:val="32"/>
          <w:szCs w:val="32"/>
        </w:rPr>
        <w:t>内培与外请相结合。以内</w:t>
      </w:r>
      <w:proofErr w:type="gramStart"/>
      <w:r w:rsidRPr="000E6ACE">
        <w:rPr>
          <w:color w:val="333333"/>
          <w:sz w:val="32"/>
          <w:szCs w:val="32"/>
        </w:rPr>
        <w:t>培</w:t>
      </w:r>
      <w:proofErr w:type="gramEnd"/>
      <w:r w:rsidRPr="000E6ACE">
        <w:rPr>
          <w:color w:val="333333"/>
          <w:sz w:val="32"/>
          <w:szCs w:val="32"/>
        </w:rPr>
        <w:t>为主。内培老师简介：张永，男，</w:t>
      </w:r>
    </w:p>
    <w:p w:rsidR="00CE52E6" w:rsidRPr="000E6ACE" w:rsidRDefault="00CE52E6" w:rsidP="00CE52E6">
      <w:pPr>
        <w:widowControl/>
        <w:shd w:val="clear" w:color="auto" w:fill="FFFFFF"/>
        <w:spacing w:line="600" w:lineRule="exact"/>
        <w:rPr>
          <w:color w:val="333333"/>
          <w:sz w:val="32"/>
          <w:szCs w:val="32"/>
        </w:rPr>
      </w:pPr>
      <w:r w:rsidRPr="000E6ACE">
        <w:rPr>
          <w:color w:val="333333"/>
          <w:sz w:val="32"/>
          <w:szCs w:val="32"/>
        </w:rPr>
        <w:lastRenderedPageBreak/>
        <w:t>省社合作经济指导处一级主任科员，中国书法家协会会员，浙江省书法家协会创作委员，浙江青年书协创作委员会主任。</w:t>
      </w:r>
    </w:p>
    <w:p w:rsidR="00CE52E6" w:rsidRPr="000E6ACE" w:rsidRDefault="00CE52E6" w:rsidP="00CE52E6">
      <w:pPr>
        <w:widowControl/>
        <w:shd w:val="clear" w:color="auto" w:fill="FFFFFF"/>
        <w:spacing w:line="600" w:lineRule="exact"/>
        <w:ind w:firstLine="645"/>
        <w:outlineLvl w:val="2"/>
        <w:rPr>
          <w:color w:val="333333"/>
          <w:sz w:val="32"/>
          <w:szCs w:val="32"/>
        </w:rPr>
      </w:pPr>
    </w:p>
    <w:p w:rsidR="00CE52E6" w:rsidRPr="000E6ACE" w:rsidRDefault="00CE52E6" w:rsidP="00CE52E6">
      <w:pPr>
        <w:widowControl/>
        <w:shd w:val="clear" w:color="auto" w:fill="FFFFFF"/>
        <w:spacing w:line="600" w:lineRule="exact"/>
        <w:ind w:firstLine="645"/>
        <w:outlineLvl w:val="2"/>
        <w:rPr>
          <w:color w:val="333333"/>
          <w:sz w:val="32"/>
          <w:szCs w:val="32"/>
        </w:rPr>
      </w:pPr>
      <w:r w:rsidRPr="000E6ACE">
        <w:rPr>
          <w:color w:val="333333"/>
          <w:sz w:val="32"/>
          <w:szCs w:val="32"/>
        </w:rPr>
        <w:t>附件：干部职工书法培训班报名表</w:t>
      </w:r>
    </w:p>
    <w:p w:rsidR="00CE52E6" w:rsidRPr="000E6ACE" w:rsidRDefault="00CE52E6" w:rsidP="00CE52E6">
      <w:pPr>
        <w:widowControl/>
        <w:shd w:val="clear" w:color="auto" w:fill="FFFFFF"/>
        <w:spacing w:line="600" w:lineRule="exact"/>
        <w:ind w:firstLine="645"/>
        <w:outlineLvl w:val="2"/>
        <w:rPr>
          <w:color w:val="333333"/>
          <w:sz w:val="32"/>
          <w:szCs w:val="32"/>
        </w:rPr>
      </w:pPr>
    </w:p>
    <w:p w:rsidR="00CE52E6" w:rsidRPr="000E6ACE" w:rsidRDefault="00CE52E6" w:rsidP="00CE52E6">
      <w:pPr>
        <w:widowControl/>
        <w:shd w:val="clear" w:color="auto" w:fill="FFFFFF"/>
        <w:spacing w:line="600" w:lineRule="exact"/>
        <w:ind w:firstLine="645"/>
        <w:outlineLvl w:val="2"/>
        <w:rPr>
          <w:color w:val="333333"/>
          <w:sz w:val="32"/>
          <w:szCs w:val="32"/>
        </w:rPr>
      </w:pPr>
    </w:p>
    <w:p w:rsidR="00CE52E6" w:rsidRPr="000E6ACE" w:rsidRDefault="00CE52E6" w:rsidP="00CE52E6">
      <w:pPr>
        <w:widowControl/>
        <w:shd w:val="clear" w:color="auto" w:fill="FFFFFF"/>
        <w:spacing w:line="600" w:lineRule="exact"/>
        <w:ind w:firstLine="645"/>
        <w:outlineLvl w:val="2"/>
        <w:rPr>
          <w:color w:val="333333"/>
          <w:sz w:val="32"/>
          <w:szCs w:val="32"/>
        </w:rPr>
      </w:pPr>
    </w:p>
    <w:p w:rsidR="00CE52E6" w:rsidRPr="000E6ACE" w:rsidRDefault="00CE52E6" w:rsidP="00CE52E6">
      <w:pPr>
        <w:widowControl/>
        <w:shd w:val="clear" w:color="auto" w:fill="FFFFFF"/>
        <w:spacing w:line="600" w:lineRule="exact"/>
        <w:jc w:val="right"/>
        <w:outlineLvl w:val="2"/>
        <w:rPr>
          <w:color w:val="333333"/>
          <w:sz w:val="32"/>
          <w:szCs w:val="32"/>
        </w:rPr>
      </w:pPr>
      <w:r w:rsidRPr="000E6ACE">
        <w:rPr>
          <w:color w:val="333333"/>
          <w:sz w:val="32"/>
          <w:szCs w:val="32"/>
        </w:rPr>
        <w:t>浙江省供销合作社联合社工会工作委员会</w:t>
      </w:r>
    </w:p>
    <w:p w:rsidR="00CE52E6" w:rsidRPr="000E6ACE" w:rsidRDefault="00CE52E6" w:rsidP="00CE52E6">
      <w:pPr>
        <w:widowControl/>
        <w:shd w:val="clear" w:color="auto" w:fill="FFFFFF"/>
        <w:spacing w:line="600" w:lineRule="exact"/>
        <w:ind w:firstLineChars="1650" w:firstLine="5342"/>
        <w:jc w:val="left"/>
        <w:outlineLvl w:val="2"/>
        <w:rPr>
          <w:color w:val="333333"/>
          <w:sz w:val="32"/>
          <w:szCs w:val="32"/>
        </w:rPr>
      </w:pPr>
      <w:r w:rsidRPr="000E6ACE">
        <w:rPr>
          <w:color w:val="333333"/>
          <w:sz w:val="32"/>
          <w:szCs w:val="32"/>
        </w:rPr>
        <w:t>2020</w:t>
      </w:r>
      <w:r w:rsidRPr="000E6ACE">
        <w:rPr>
          <w:color w:val="333333"/>
          <w:sz w:val="32"/>
          <w:szCs w:val="32"/>
        </w:rPr>
        <w:t>年</w:t>
      </w:r>
      <w:r w:rsidRPr="000E6ACE">
        <w:rPr>
          <w:color w:val="333333"/>
          <w:sz w:val="32"/>
          <w:szCs w:val="32"/>
        </w:rPr>
        <w:t>1</w:t>
      </w:r>
      <w:r w:rsidRPr="000E6ACE">
        <w:rPr>
          <w:color w:val="333333"/>
          <w:sz w:val="32"/>
          <w:szCs w:val="32"/>
        </w:rPr>
        <w:t>月</w:t>
      </w:r>
      <w:r w:rsidRPr="000E6ACE">
        <w:rPr>
          <w:color w:val="333333"/>
          <w:sz w:val="32"/>
          <w:szCs w:val="32"/>
        </w:rPr>
        <w:t>15</w:t>
      </w:r>
      <w:r w:rsidRPr="000E6ACE">
        <w:rPr>
          <w:color w:val="333333"/>
          <w:sz w:val="32"/>
          <w:szCs w:val="32"/>
        </w:rPr>
        <w:t>日</w:t>
      </w:r>
    </w:p>
    <w:p w:rsidR="00CE52E6" w:rsidRDefault="00CE52E6" w:rsidP="00CE52E6">
      <w:pPr>
        <w:widowControl/>
        <w:shd w:val="clear" w:color="auto" w:fill="FFFFFF"/>
        <w:spacing w:line="525" w:lineRule="atLeast"/>
        <w:jc w:val="left"/>
        <w:outlineLvl w:val="2"/>
        <w:rPr>
          <w:rFonts w:ascii="微软雅黑" w:eastAsia="微软雅黑" w:hAnsi="微软雅黑" w:cs="宋体" w:hint="eastAsia"/>
          <w:color w:val="333333"/>
          <w:sz w:val="36"/>
          <w:szCs w:val="36"/>
        </w:rPr>
      </w:pPr>
    </w:p>
    <w:p w:rsidR="00CE52E6" w:rsidRDefault="00CE52E6" w:rsidP="00CE52E6">
      <w:pPr>
        <w:widowControl/>
        <w:shd w:val="clear" w:color="auto" w:fill="FFFFFF"/>
        <w:spacing w:line="525" w:lineRule="atLeast"/>
        <w:jc w:val="left"/>
        <w:outlineLvl w:val="2"/>
        <w:rPr>
          <w:rFonts w:ascii="微软雅黑" w:eastAsia="微软雅黑" w:hAnsi="微软雅黑" w:cs="宋体" w:hint="eastAsia"/>
          <w:color w:val="333333"/>
          <w:sz w:val="36"/>
          <w:szCs w:val="36"/>
        </w:rPr>
      </w:pPr>
      <w:r>
        <w:rPr>
          <w:rFonts w:ascii="微软雅黑" w:eastAsia="微软雅黑" w:hAnsi="微软雅黑" w:cs="宋体" w:hint="eastAsia"/>
          <w:color w:val="333333"/>
          <w:sz w:val="36"/>
          <w:szCs w:val="36"/>
        </w:rPr>
        <w:t xml:space="preserve">    </w:t>
      </w:r>
    </w:p>
    <w:p w:rsidR="00CE52E6" w:rsidRDefault="00CE52E6" w:rsidP="00CE52E6">
      <w:pPr>
        <w:widowControl/>
        <w:shd w:val="clear" w:color="auto" w:fill="FFFFFF"/>
        <w:spacing w:line="525" w:lineRule="atLeast"/>
        <w:jc w:val="left"/>
        <w:outlineLvl w:val="2"/>
        <w:rPr>
          <w:rFonts w:ascii="微软雅黑" w:eastAsia="微软雅黑" w:hAnsi="微软雅黑" w:cs="宋体" w:hint="eastAsia"/>
          <w:color w:val="333333"/>
          <w:sz w:val="36"/>
          <w:szCs w:val="36"/>
        </w:rPr>
      </w:pPr>
    </w:p>
    <w:p w:rsidR="00CE52E6" w:rsidRDefault="00CE52E6" w:rsidP="00CE52E6">
      <w:pPr>
        <w:widowControl/>
        <w:shd w:val="clear" w:color="auto" w:fill="FFFFFF"/>
        <w:spacing w:line="525" w:lineRule="atLeast"/>
        <w:jc w:val="left"/>
        <w:outlineLvl w:val="2"/>
        <w:rPr>
          <w:rFonts w:ascii="微软雅黑" w:eastAsia="微软雅黑" w:hAnsi="微软雅黑" w:cs="宋体" w:hint="eastAsia"/>
          <w:color w:val="333333"/>
          <w:sz w:val="36"/>
          <w:szCs w:val="36"/>
        </w:rPr>
      </w:pPr>
    </w:p>
    <w:p w:rsidR="00CE52E6" w:rsidRDefault="00CE52E6" w:rsidP="00CE52E6">
      <w:pPr>
        <w:widowControl/>
        <w:shd w:val="clear" w:color="auto" w:fill="FFFFFF"/>
        <w:spacing w:line="525" w:lineRule="atLeast"/>
        <w:jc w:val="left"/>
        <w:outlineLvl w:val="2"/>
        <w:rPr>
          <w:rFonts w:ascii="微软雅黑" w:eastAsia="微软雅黑" w:hAnsi="微软雅黑" w:cs="宋体" w:hint="eastAsia"/>
          <w:color w:val="333333"/>
          <w:sz w:val="36"/>
          <w:szCs w:val="36"/>
        </w:rPr>
      </w:pPr>
    </w:p>
    <w:p w:rsidR="00CE52E6" w:rsidRDefault="00CE52E6" w:rsidP="00CE52E6">
      <w:pPr>
        <w:widowControl/>
        <w:shd w:val="clear" w:color="auto" w:fill="FFFFFF"/>
        <w:spacing w:line="525" w:lineRule="atLeast"/>
        <w:jc w:val="left"/>
        <w:outlineLvl w:val="2"/>
        <w:rPr>
          <w:rFonts w:ascii="微软雅黑" w:eastAsia="微软雅黑" w:hAnsi="微软雅黑" w:cs="宋体" w:hint="eastAsia"/>
          <w:color w:val="333333"/>
          <w:sz w:val="36"/>
          <w:szCs w:val="36"/>
        </w:rPr>
      </w:pPr>
    </w:p>
    <w:p w:rsidR="00CE52E6" w:rsidRDefault="00CE52E6" w:rsidP="00CE52E6">
      <w:pPr>
        <w:widowControl/>
        <w:shd w:val="clear" w:color="auto" w:fill="FFFFFF"/>
        <w:spacing w:line="525" w:lineRule="atLeast"/>
        <w:jc w:val="left"/>
        <w:outlineLvl w:val="2"/>
        <w:rPr>
          <w:rFonts w:ascii="微软雅黑" w:eastAsia="微软雅黑" w:hAnsi="微软雅黑" w:cs="宋体" w:hint="eastAsia"/>
          <w:color w:val="333333"/>
          <w:sz w:val="36"/>
          <w:szCs w:val="36"/>
        </w:rPr>
      </w:pPr>
    </w:p>
    <w:p w:rsidR="00CE52E6" w:rsidRPr="000E6ACE" w:rsidRDefault="00CE52E6" w:rsidP="00CE52E6">
      <w:pPr>
        <w:widowControl/>
        <w:shd w:val="clear" w:color="auto" w:fill="FFFFFF"/>
        <w:spacing w:line="600" w:lineRule="exact"/>
        <w:jc w:val="left"/>
        <w:outlineLvl w:val="2"/>
        <w:rPr>
          <w:rFonts w:eastAsia="黑体"/>
          <w:color w:val="333333"/>
          <w:sz w:val="32"/>
          <w:szCs w:val="32"/>
        </w:rPr>
      </w:pPr>
      <w:r w:rsidRPr="000E6ACE">
        <w:rPr>
          <w:rFonts w:eastAsia="黑体" w:hAnsi="黑体"/>
          <w:color w:val="333333"/>
          <w:sz w:val="32"/>
          <w:szCs w:val="32"/>
        </w:rPr>
        <w:lastRenderedPageBreak/>
        <w:t>附件</w:t>
      </w:r>
    </w:p>
    <w:p w:rsidR="00CE52E6" w:rsidRDefault="00CE52E6" w:rsidP="00CE52E6">
      <w:pPr>
        <w:widowControl/>
        <w:shd w:val="clear" w:color="auto" w:fill="FFFFFF"/>
        <w:spacing w:line="600" w:lineRule="exact"/>
        <w:jc w:val="left"/>
        <w:outlineLvl w:val="2"/>
        <w:rPr>
          <w:rFonts w:ascii="微软雅黑" w:eastAsia="微软雅黑" w:hAnsi="微软雅黑" w:cs="宋体" w:hint="eastAsia"/>
          <w:color w:val="333333"/>
          <w:sz w:val="32"/>
          <w:szCs w:val="32"/>
        </w:rPr>
      </w:pPr>
    </w:p>
    <w:p w:rsidR="00CE52E6" w:rsidRDefault="00CE52E6" w:rsidP="00CE52E6">
      <w:pPr>
        <w:widowControl/>
        <w:shd w:val="clear" w:color="auto" w:fill="FFFFFF"/>
        <w:spacing w:line="600" w:lineRule="exact"/>
        <w:jc w:val="center"/>
        <w:outlineLvl w:val="2"/>
        <w:rPr>
          <w:rFonts w:eastAsia="方正小标宋简体" w:hint="eastAsia"/>
          <w:color w:val="333333"/>
          <w:sz w:val="44"/>
          <w:szCs w:val="44"/>
        </w:rPr>
      </w:pPr>
      <w:r w:rsidRPr="000E6ACE">
        <w:rPr>
          <w:rFonts w:eastAsia="方正小标宋简体"/>
          <w:color w:val="333333"/>
          <w:sz w:val="44"/>
          <w:szCs w:val="44"/>
        </w:rPr>
        <w:t>干部职工书法培训班报名表</w:t>
      </w:r>
    </w:p>
    <w:p w:rsidR="00CE52E6" w:rsidRPr="000E6ACE" w:rsidRDefault="00CE52E6" w:rsidP="00CE52E6">
      <w:pPr>
        <w:widowControl/>
        <w:shd w:val="clear" w:color="auto" w:fill="FFFFFF"/>
        <w:spacing w:line="600" w:lineRule="exact"/>
        <w:jc w:val="center"/>
        <w:outlineLvl w:val="2"/>
        <w:rPr>
          <w:rFonts w:eastAsia="方正小标宋简体"/>
          <w:color w:val="333333"/>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993"/>
        <w:gridCol w:w="2283"/>
        <w:gridCol w:w="1686"/>
        <w:gridCol w:w="1184"/>
      </w:tblGrid>
      <w:tr w:rsidR="00CE52E6" w:rsidRPr="00734C70" w:rsidTr="00013D2B">
        <w:trPr>
          <w:jc w:val="center"/>
        </w:trPr>
        <w:tc>
          <w:tcPr>
            <w:tcW w:w="959" w:type="dxa"/>
          </w:tcPr>
          <w:p w:rsidR="00CE52E6" w:rsidRPr="00734C70" w:rsidRDefault="00CE52E6" w:rsidP="00013D2B">
            <w:pPr>
              <w:widowControl/>
              <w:spacing w:line="525" w:lineRule="atLeast"/>
              <w:jc w:val="left"/>
              <w:outlineLvl w:val="2"/>
              <w:rPr>
                <w:rFonts w:ascii="楷体" w:eastAsia="楷体" w:hAnsi="楷体" w:cs="宋体" w:hint="eastAsia"/>
                <w:color w:val="333333"/>
                <w:sz w:val="32"/>
                <w:szCs w:val="32"/>
              </w:rPr>
            </w:pPr>
            <w:r w:rsidRPr="00734C70">
              <w:rPr>
                <w:rFonts w:ascii="楷体" w:eastAsia="楷体" w:hAnsi="楷体" w:cs="宋体" w:hint="eastAsia"/>
                <w:color w:val="333333"/>
                <w:sz w:val="32"/>
                <w:szCs w:val="32"/>
              </w:rPr>
              <w:t>序号</w:t>
            </w:r>
          </w:p>
        </w:tc>
        <w:tc>
          <w:tcPr>
            <w:tcW w:w="1417" w:type="dxa"/>
          </w:tcPr>
          <w:p w:rsidR="00CE52E6" w:rsidRPr="00734C70" w:rsidRDefault="00CE52E6" w:rsidP="00013D2B">
            <w:pPr>
              <w:widowControl/>
              <w:spacing w:line="525" w:lineRule="atLeast"/>
              <w:jc w:val="left"/>
              <w:outlineLvl w:val="2"/>
              <w:rPr>
                <w:rFonts w:ascii="楷体" w:eastAsia="楷体" w:hAnsi="楷体" w:cs="宋体" w:hint="eastAsia"/>
                <w:color w:val="333333"/>
                <w:sz w:val="32"/>
                <w:szCs w:val="32"/>
              </w:rPr>
            </w:pPr>
            <w:r w:rsidRPr="00734C70">
              <w:rPr>
                <w:rFonts w:ascii="楷体" w:eastAsia="楷体" w:hAnsi="楷体" w:cs="宋体" w:hint="eastAsia"/>
                <w:color w:val="333333"/>
                <w:sz w:val="32"/>
                <w:szCs w:val="32"/>
              </w:rPr>
              <w:t>姓名</w:t>
            </w:r>
          </w:p>
        </w:tc>
        <w:tc>
          <w:tcPr>
            <w:tcW w:w="993" w:type="dxa"/>
          </w:tcPr>
          <w:p w:rsidR="00CE52E6" w:rsidRPr="00734C70" w:rsidRDefault="00CE52E6" w:rsidP="00013D2B">
            <w:pPr>
              <w:widowControl/>
              <w:spacing w:line="525" w:lineRule="atLeast"/>
              <w:jc w:val="left"/>
              <w:outlineLvl w:val="2"/>
              <w:rPr>
                <w:rFonts w:ascii="楷体" w:eastAsia="楷体" w:hAnsi="楷体" w:cs="宋体" w:hint="eastAsia"/>
                <w:color w:val="333333"/>
                <w:sz w:val="32"/>
                <w:szCs w:val="32"/>
              </w:rPr>
            </w:pPr>
            <w:r w:rsidRPr="00734C70">
              <w:rPr>
                <w:rFonts w:ascii="楷体" w:eastAsia="楷体" w:hAnsi="楷体" w:cs="宋体" w:hint="eastAsia"/>
                <w:color w:val="333333"/>
                <w:sz w:val="32"/>
                <w:szCs w:val="32"/>
              </w:rPr>
              <w:t>性别</w:t>
            </w:r>
          </w:p>
        </w:tc>
        <w:tc>
          <w:tcPr>
            <w:tcW w:w="2283" w:type="dxa"/>
          </w:tcPr>
          <w:p w:rsidR="00CE52E6" w:rsidRPr="00734C70" w:rsidRDefault="00CE52E6" w:rsidP="00013D2B">
            <w:pPr>
              <w:widowControl/>
              <w:spacing w:line="525" w:lineRule="atLeast"/>
              <w:ind w:firstLineChars="100" w:firstLine="324"/>
              <w:jc w:val="left"/>
              <w:outlineLvl w:val="2"/>
              <w:rPr>
                <w:rFonts w:ascii="楷体" w:eastAsia="楷体" w:hAnsi="楷体" w:cs="宋体" w:hint="eastAsia"/>
                <w:color w:val="333333"/>
                <w:sz w:val="32"/>
                <w:szCs w:val="32"/>
              </w:rPr>
            </w:pPr>
            <w:r w:rsidRPr="00734C70">
              <w:rPr>
                <w:rFonts w:ascii="楷体" w:eastAsia="楷体" w:hAnsi="楷体" w:cs="宋体" w:hint="eastAsia"/>
                <w:color w:val="333333"/>
                <w:sz w:val="32"/>
                <w:szCs w:val="32"/>
              </w:rPr>
              <w:t>工作单位</w:t>
            </w:r>
          </w:p>
        </w:tc>
        <w:tc>
          <w:tcPr>
            <w:tcW w:w="1686" w:type="dxa"/>
          </w:tcPr>
          <w:p w:rsidR="00CE52E6" w:rsidRPr="00734C70" w:rsidRDefault="00CE52E6" w:rsidP="00013D2B">
            <w:pPr>
              <w:widowControl/>
              <w:spacing w:line="525" w:lineRule="atLeast"/>
              <w:jc w:val="left"/>
              <w:outlineLvl w:val="2"/>
              <w:rPr>
                <w:rFonts w:ascii="楷体" w:eastAsia="楷体" w:hAnsi="楷体" w:cs="宋体" w:hint="eastAsia"/>
                <w:color w:val="333333"/>
                <w:sz w:val="32"/>
                <w:szCs w:val="32"/>
              </w:rPr>
            </w:pPr>
            <w:r w:rsidRPr="00734C70">
              <w:rPr>
                <w:rFonts w:ascii="楷体" w:eastAsia="楷体" w:hAnsi="楷体" w:cs="宋体" w:hint="eastAsia"/>
                <w:color w:val="333333"/>
                <w:sz w:val="32"/>
                <w:szCs w:val="32"/>
              </w:rPr>
              <w:t>联系电话</w:t>
            </w:r>
          </w:p>
        </w:tc>
        <w:tc>
          <w:tcPr>
            <w:tcW w:w="1184" w:type="dxa"/>
          </w:tcPr>
          <w:p w:rsidR="00CE52E6" w:rsidRPr="00734C70" w:rsidRDefault="00CE52E6" w:rsidP="00013D2B">
            <w:pPr>
              <w:widowControl/>
              <w:spacing w:line="525" w:lineRule="atLeast"/>
              <w:jc w:val="left"/>
              <w:outlineLvl w:val="2"/>
              <w:rPr>
                <w:rFonts w:ascii="楷体" w:eastAsia="楷体" w:hAnsi="楷体" w:cs="宋体" w:hint="eastAsia"/>
                <w:color w:val="333333"/>
                <w:sz w:val="32"/>
                <w:szCs w:val="32"/>
              </w:rPr>
            </w:pPr>
            <w:r w:rsidRPr="00734C70">
              <w:rPr>
                <w:rFonts w:ascii="楷体" w:eastAsia="楷体" w:hAnsi="楷体" w:cs="宋体" w:hint="eastAsia"/>
                <w:color w:val="333333"/>
                <w:sz w:val="32"/>
                <w:szCs w:val="32"/>
              </w:rPr>
              <w:t>备注</w:t>
            </w:r>
          </w:p>
        </w:tc>
      </w:tr>
      <w:tr w:rsidR="00CE52E6" w:rsidRPr="00734C70" w:rsidTr="00013D2B">
        <w:trPr>
          <w:jc w:val="center"/>
        </w:trPr>
        <w:tc>
          <w:tcPr>
            <w:tcW w:w="959"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417"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99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228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686"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184"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r>
      <w:tr w:rsidR="00CE52E6" w:rsidRPr="00734C70" w:rsidTr="00013D2B">
        <w:trPr>
          <w:jc w:val="center"/>
        </w:trPr>
        <w:tc>
          <w:tcPr>
            <w:tcW w:w="959"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417"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99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228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686"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184"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r>
      <w:tr w:rsidR="00CE52E6" w:rsidRPr="00734C70" w:rsidTr="00013D2B">
        <w:trPr>
          <w:jc w:val="center"/>
        </w:trPr>
        <w:tc>
          <w:tcPr>
            <w:tcW w:w="959"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417"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99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228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686"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184"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r>
      <w:tr w:rsidR="00CE52E6" w:rsidRPr="00734C70" w:rsidTr="00013D2B">
        <w:trPr>
          <w:jc w:val="center"/>
        </w:trPr>
        <w:tc>
          <w:tcPr>
            <w:tcW w:w="959"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417"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99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228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686"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184"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r>
      <w:tr w:rsidR="00CE52E6" w:rsidRPr="00734C70" w:rsidTr="00013D2B">
        <w:trPr>
          <w:jc w:val="center"/>
        </w:trPr>
        <w:tc>
          <w:tcPr>
            <w:tcW w:w="959"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417"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99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228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686"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184"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r>
      <w:tr w:rsidR="00CE52E6" w:rsidRPr="00734C70" w:rsidTr="00013D2B">
        <w:trPr>
          <w:jc w:val="center"/>
        </w:trPr>
        <w:tc>
          <w:tcPr>
            <w:tcW w:w="959"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417"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99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228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686"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184"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r>
      <w:tr w:rsidR="00CE52E6" w:rsidRPr="00734C70" w:rsidTr="00013D2B">
        <w:trPr>
          <w:jc w:val="center"/>
        </w:trPr>
        <w:tc>
          <w:tcPr>
            <w:tcW w:w="959"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417"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99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2283"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686"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c>
          <w:tcPr>
            <w:tcW w:w="1184" w:type="dxa"/>
          </w:tcPr>
          <w:p w:rsidR="00CE52E6" w:rsidRPr="00734C70" w:rsidRDefault="00CE52E6" w:rsidP="00013D2B">
            <w:pPr>
              <w:widowControl/>
              <w:spacing w:line="525" w:lineRule="atLeast"/>
              <w:jc w:val="left"/>
              <w:outlineLvl w:val="2"/>
              <w:rPr>
                <w:rFonts w:ascii="微软雅黑" w:eastAsia="微软雅黑" w:hAnsi="微软雅黑" w:cs="宋体" w:hint="eastAsia"/>
                <w:color w:val="333333"/>
                <w:sz w:val="32"/>
                <w:szCs w:val="32"/>
              </w:rPr>
            </w:pPr>
          </w:p>
        </w:tc>
      </w:tr>
    </w:tbl>
    <w:p w:rsidR="00CE52E6" w:rsidRPr="0072441F" w:rsidRDefault="00CE52E6" w:rsidP="00CE52E6">
      <w:pPr>
        <w:widowControl/>
        <w:shd w:val="clear" w:color="auto" w:fill="FFFFFF"/>
        <w:spacing w:line="525" w:lineRule="atLeast"/>
        <w:jc w:val="left"/>
        <w:outlineLvl w:val="2"/>
        <w:rPr>
          <w:rFonts w:ascii="微软雅黑" w:eastAsia="微软雅黑" w:hAnsi="微软雅黑" w:cs="宋体" w:hint="eastAsia"/>
          <w:color w:val="333333"/>
          <w:sz w:val="32"/>
          <w:szCs w:val="32"/>
        </w:rPr>
      </w:pPr>
    </w:p>
    <w:p w:rsidR="00CE52E6" w:rsidRPr="0072441F" w:rsidRDefault="00CE52E6" w:rsidP="00CE52E6">
      <w:pPr>
        <w:widowControl/>
        <w:shd w:val="clear" w:color="auto" w:fill="FFFFFF"/>
        <w:spacing w:before="100" w:beforeAutospacing="1" w:after="300" w:line="480" w:lineRule="auto"/>
        <w:jc w:val="left"/>
        <w:rPr>
          <w:rFonts w:ascii="微软雅黑" w:eastAsia="微软雅黑" w:hAnsi="微软雅黑" w:cs="宋体" w:hint="eastAsia"/>
          <w:color w:val="333333"/>
          <w:sz w:val="32"/>
          <w:szCs w:val="32"/>
        </w:rPr>
      </w:pPr>
    </w:p>
    <w:p w:rsidR="00CE52E6" w:rsidRDefault="00CE52E6" w:rsidP="00CE52E6"/>
    <w:p w:rsidR="00CE52E6" w:rsidRPr="006A40E6" w:rsidRDefault="00CE52E6" w:rsidP="00CE52E6">
      <w:pPr>
        <w:spacing w:line="600" w:lineRule="exact"/>
        <w:ind w:firstLineChars="100" w:firstLine="324"/>
        <w:rPr>
          <w:rFonts w:ascii="仿宋_GB2312" w:hAnsi="仿宋" w:hint="eastAsia"/>
          <w:sz w:val="32"/>
          <w:szCs w:val="32"/>
        </w:rPr>
      </w:pPr>
    </w:p>
    <w:p w:rsidR="00CE52E6" w:rsidRPr="006A40E6" w:rsidRDefault="00CE52E6" w:rsidP="00CE52E6">
      <w:pPr>
        <w:spacing w:line="600" w:lineRule="exact"/>
        <w:ind w:firstLineChars="100" w:firstLine="324"/>
        <w:rPr>
          <w:rFonts w:ascii="仿宋_GB2312" w:hint="eastAsia"/>
          <w:sz w:val="32"/>
          <w:szCs w:val="32"/>
        </w:rPr>
      </w:pPr>
    </w:p>
    <w:p w:rsidR="00CE52E6" w:rsidRPr="00AB70D6" w:rsidRDefault="00CE52E6" w:rsidP="00CE52E6">
      <w:pPr>
        <w:tabs>
          <w:tab w:val="left" w:pos="7242"/>
        </w:tabs>
        <w:spacing w:line="600" w:lineRule="exact"/>
        <w:rPr>
          <w:rFonts w:hint="eastAsia"/>
          <w:sz w:val="28"/>
          <w:szCs w:val="28"/>
        </w:rPr>
      </w:pPr>
      <w:bookmarkStart w:id="2" w:name="抄送机关"/>
      <w:bookmarkEnd w:id="2"/>
    </w:p>
    <w:p w:rsidR="003E59A1" w:rsidRDefault="003E59A1"/>
    <w:sectPr w:rsidR="003E59A1" w:rsidSect="004F64B6">
      <w:footerReference w:type="even" r:id="rId4"/>
      <w:footerReference w:type="default" r:id="rId5"/>
      <w:pgSz w:w="11907" w:h="16840" w:code="9"/>
      <w:pgMar w:top="1701" w:right="1418" w:bottom="1701" w:left="1418" w:header="851" w:footer="992" w:gutter="0"/>
      <w:pgNumType w:fmt="numberInDash" w:start="1"/>
      <w:cols w:space="425"/>
      <w:docGrid w:type="linesAndChars" w:linePitch="550" w:charSpace="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B9" w:rsidRPr="004F64B6" w:rsidRDefault="003E59A1" w:rsidP="004F64B6">
    <w:pPr>
      <w:pStyle w:val="a3"/>
      <w:rPr>
        <w:sz w:val="32"/>
        <w:szCs w:val="32"/>
      </w:rPr>
    </w:pPr>
    <w:r w:rsidRPr="004F64B6">
      <w:rPr>
        <w:sz w:val="32"/>
        <w:szCs w:val="32"/>
      </w:rPr>
      <w:fldChar w:fldCharType="begin"/>
    </w:r>
    <w:r w:rsidRPr="004F64B6">
      <w:rPr>
        <w:sz w:val="32"/>
        <w:szCs w:val="32"/>
      </w:rPr>
      <w:instrText xml:space="preserve"> PAGE   \* MERGEFORMAT </w:instrText>
    </w:r>
    <w:r w:rsidRPr="004F64B6">
      <w:rPr>
        <w:sz w:val="32"/>
        <w:szCs w:val="32"/>
      </w:rPr>
      <w:fldChar w:fldCharType="separate"/>
    </w:r>
    <w:r w:rsidRPr="000A002E">
      <w:rPr>
        <w:noProof/>
        <w:sz w:val="32"/>
        <w:szCs w:val="32"/>
        <w:lang w:val="zh-CN"/>
      </w:rPr>
      <w:t>-</w:t>
    </w:r>
    <w:r>
      <w:rPr>
        <w:noProof/>
        <w:sz w:val="32"/>
        <w:szCs w:val="32"/>
      </w:rPr>
      <w:t xml:space="preserve"> 4 -</w:t>
    </w:r>
    <w:r w:rsidRPr="004F64B6">
      <w:rPr>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4B6" w:rsidRPr="004F64B6" w:rsidRDefault="003E59A1" w:rsidP="004F64B6">
    <w:pPr>
      <w:pStyle w:val="a3"/>
      <w:jc w:val="right"/>
      <w:rPr>
        <w:sz w:val="32"/>
        <w:szCs w:val="32"/>
      </w:rPr>
    </w:pPr>
    <w:r w:rsidRPr="004F64B6">
      <w:rPr>
        <w:sz w:val="32"/>
        <w:szCs w:val="32"/>
      </w:rPr>
      <w:fldChar w:fldCharType="begin"/>
    </w:r>
    <w:r w:rsidRPr="004F64B6">
      <w:rPr>
        <w:sz w:val="32"/>
        <w:szCs w:val="32"/>
      </w:rPr>
      <w:instrText xml:space="preserve"> PAGE   \* MERGEFORMAT </w:instrText>
    </w:r>
    <w:r w:rsidRPr="004F64B6">
      <w:rPr>
        <w:sz w:val="32"/>
        <w:szCs w:val="32"/>
      </w:rPr>
      <w:fldChar w:fldCharType="separate"/>
    </w:r>
    <w:r w:rsidR="00CE52E6" w:rsidRPr="00CE52E6">
      <w:rPr>
        <w:noProof/>
        <w:sz w:val="32"/>
        <w:szCs w:val="32"/>
        <w:lang w:val="zh-CN"/>
      </w:rPr>
      <w:t>-</w:t>
    </w:r>
    <w:r w:rsidR="00CE52E6">
      <w:rPr>
        <w:noProof/>
        <w:sz w:val="32"/>
        <w:szCs w:val="32"/>
      </w:rPr>
      <w:t xml:space="preserve"> 1 -</w:t>
    </w:r>
    <w:r w:rsidRPr="004F64B6">
      <w:rPr>
        <w:sz w:val="32"/>
        <w:szCs w:val="32"/>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52E6"/>
    <w:rsid w:val="003E59A1"/>
    <w:rsid w:val="00CE5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E6"/>
    <w:pPr>
      <w:widowControl w:val="0"/>
      <w:adjustRightInd w:val="0"/>
      <w:spacing w:line="560" w:lineRule="exact"/>
      <w:jc w:val="both"/>
      <w:textAlignment w:val="baseline"/>
    </w:pPr>
    <w:rPr>
      <w:rFonts w:ascii="Times New Roman" w:eastAsia="仿宋_GB2312" w:hAnsi="Times New Roman" w:cs="Times New Roman"/>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E52E6"/>
    <w:pPr>
      <w:tabs>
        <w:tab w:val="center" w:pos="4153"/>
        <w:tab w:val="right" w:pos="8306"/>
      </w:tabs>
      <w:spacing w:line="240" w:lineRule="atLeast"/>
      <w:jc w:val="left"/>
    </w:pPr>
    <w:rPr>
      <w:sz w:val="18"/>
    </w:rPr>
  </w:style>
  <w:style w:type="character" w:customStyle="1" w:styleId="Char">
    <w:name w:val="页脚 Char"/>
    <w:basedOn w:val="a0"/>
    <w:link w:val="a3"/>
    <w:uiPriority w:val="99"/>
    <w:rsid w:val="00CE52E6"/>
    <w:rPr>
      <w:rFonts w:ascii="Times New Roman" w:eastAsia="仿宋_GB2312" w:hAnsi="Times New Roman" w:cs="Times New Roman"/>
      <w:kern w:val="0"/>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赵砧胜</dc:creator>
  <cp:keywords/>
  <dc:description/>
  <cp:lastModifiedBy>赵砧胜</cp:lastModifiedBy>
  <cp:revision>2</cp:revision>
  <dcterms:created xsi:type="dcterms:W3CDTF">2020-03-09T01:07:00Z</dcterms:created>
  <dcterms:modified xsi:type="dcterms:W3CDTF">2020-03-09T01:07:00Z</dcterms:modified>
</cp:coreProperties>
</file>