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034A3">
      <w:pPr>
        <w:jc w:val="center"/>
        <w:rPr>
          <w:rFonts w:hint="eastAsia"/>
          <w:b/>
          <w:sz w:val="28"/>
          <w:szCs w:val="28"/>
        </w:rPr>
      </w:pPr>
      <w:r>
        <w:rPr>
          <w:rFonts w:hint="eastAsia"/>
          <w:b/>
          <w:sz w:val="28"/>
          <w:szCs w:val="28"/>
        </w:rPr>
        <w:t>千岛湖</w:t>
      </w:r>
      <w:r>
        <w:rPr>
          <w:rFonts w:hint="eastAsia"/>
          <w:b/>
          <w:sz w:val="28"/>
          <w:szCs w:val="28"/>
        </w:rPr>
        <w:t>36</w:t>
      </w:r>
      <w:r>
        <w:rPr>
          <w:rFonts w:hint="eastAsia"/>
          <w:b/>
          <w:sz w:val="28"/>
          <w:szCs w:val="28"/>
        </w:rPr>
        <w:t>都乡宿度假酒店</w:t>
      </w:r>
    </w:p>
    <w:p w:rsidR="00000000" w:rsidRDefault="00D034A3">
      <w:pPr>
        <w:jc w:val="center"/>
        <w:rPr>
          <w:rFonts w:hint="eastAsia"/>
          <w:b/>
          <w:sz w:val="24"/>
        </w:rPr>
      </w:pPr>
      <w:r>
        <w:rPr>
          <w:rFonts w:hint="eastAsia"/>
          <w:b/>
          <w:sz w:val="28"/>
          <w:szCs w:val="28"/>
        </w:rPr>
        <w:t xml:space="preserve">　　　　　　　　　　　　</w:t>
      </w:r>
      <w:r>
        <w:rPr>
          <w:rFonts w:hint="eastAsia"/>
          <w:b/>
          <w:sz w:val="24"/>
        </w:rPr>
        <w:t>——赴一场乡宿之约</w:t>
      </w:r>
    </w:p>
    <w:p w:rsidR="00000000" w:rsidRDefault="00D034A3">
      <w:pPr>
        <w:jc w:val="center"/>
        <w:rPr>
          <w:rFonts w:hint="eastAsia"/>
        </w:rPr>
      </w:pPr>
    </w:p>
    <w:p w:rsidR="00000000" w:rsidRDefault="00D034A3">
      <w:pPr>
        <w:ind w:firstLineChars="200" w:firstLine="420"/>
        <w:rPr>
          <w:rFonts w:hint="eastAsia"/>
        </w:rPr>
      </w:pPr>
      <w:r>
        <w:rPr>
          <w:rFonts w:hint="eastAsia"/>
        </w:rPr>
        <w:t>千岛湖</w:t>
      </w:r>
      <w:r>
        <w:rPr>
          <w:rFonts w:hint="eastAsia"/>
        </w:rPr>
        <w:t>36</w:t>
      </w:r>
      <w:r>
        <w:rPr>
          <w:rFonts w:hint="eastAsia"/>
        </w:rPr>
        <w:t>都</w:t>
      </w:r>
      <w:r>
        <w:rPr>
          <w:rFonts w:hint="eastAsia"/>
        </w:rPr>
        <w:t>乡宿</w:t>
      </w:r>
      <w:r>
        <w:rPr>
          <w:rFonts w:hint="eastAsia"/>
        </w:rPr>
        <w:t>度假酒店位于美丽的千岛湖姜家镇房车营地，占地</w:t>
      </w:r>
      <w:r>
        <w:rPr>
          <w:rFonts w:hint="eastAsia"/>
        </w:rPr>
        <w:t>200</w:t>
      </w:r>
      <w:r>
        <w:rPr>
          <w:rFonts w:hint="eastAsia"/>
        </w:rPr>
        <w:t>亩，总投资</w:t>
      </w:r>
      <w:r>
        <w:rPr>
          <w:rFonts w:hint="eastAsia"/>
        </w:rPr>
        <w:t>4000</w:t>
      </w:r>
      <w:r>
        <w:rPr>
          <w:rFonts w:hint="eastAsia"/>
        </w:rPr>
        <w:t>余万元，是一家非常具有特色的度假酒店。酒店推出“健康度假”的观念，把建筑、自然、文化融合于一体，实现“人性”的需求，发挥景区绿化、生态上的自然优势。</w:t>
      </w:r>
    </w:p>
    <w:p w:rsidR="00000000" w:rsidRDefault="00D034A3">
      <w:pPr>
        <w:ind w:firstLineChars="200" w:firstLine="420"/>
        <w:rPr>
          <w:rFonts w:hint="eastAsia"/>
        </w:rPr>
      </w:pPr>
      <w:r>
        <w:rPr>
          <w:rFonts w:hint="eastAsia"/>
        </w:rPr>
        <w:t>酒店设有木屋住宿区、集装箱酒店住宿区、房车住宿区，自驾车停泊区、帐篷露营区、露天电影、野外烧烤区、儿童游乐区等六大功能区块。在寻觅水下古城的遗址在龙川湾景区尽情游玩的同时，体验千岛湖最具特色的乡宿度假酒店，</w:t>
      </w:r>
      <w:r>
        <w:rPr>
          <w:rFonts w:hint="eastAsia"/>
        </w:rPr>
        <w:t>让你感受另一番住宿情趣。</w:t>
      </w:r>
    </w:p>
    <w:p w:rsidR="00000000" w:rsidRDefault="00D034A3">
      <w:pPr>
        <w:rPr>
          <w:rFonts w:hint="eastAsia"/>
        </w:rPr>
      </w:pPr>
    </w:p>
    <w:p w:rsidR="00000000" w:rsidRDefault="00D034A3">
      <w:pPr>
        <w:ind w:firstLineChars="200" w:firstLine="422"/>
        <w:rPr>
          <w:rFonts w:hint="eastAsia"/>
          <w:b/>
        </w:rPr>
      </w:pPr>
      <w:r>
        <w:rPr>
          <w:rFonts w:hint="eastAsia"/>
          <w:b/>
        </w:rPr>
        <w:t>会呼吸的木屋酒店</w:t>
      </w:r>
    </w:p>
    <w:p w:rsidR="00000000" w:rsidRDefault="00BB6E97">
      <w:pPr>
        <w:ind w:firstLineChars="200" w:firstLine="422"/>
        <w:rPr>
          <w:rFonts w:hint="eastAsia"/>
          <w:b/>
        </w:rPr>
      </w:pPr>
      <w:r>
        <w:rPr>
          <w:rFonts w:hint="eastAsia"/>
          <w:b/>
          <w:noProof/>
        </w:rPr>
        <w:drawing>
          <wp:inline distT="0" distB="0" distL="0" distR="0">
            <wp:extent cx="4400550" cy="2940050"/>
            <wp:effectExtent l="19050" t="0" r="0" b="0"/>
            <wp:docPr id="1" name="图片 1" descr="277691278916119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277691278916119726"/>
                    <pic:cNvPicPr>
                      <a:picLocks noChangeAspect="1" noChangeArrowheads="1"/>
                    </pic:cNvPicPr>
                  </pic:nvPicPr>
                  <pic:blipFill>
                    <a:blip r:embed="rId6" cstate="print"/>
                    <a:srcRect/>
                    <a:stretch>
                      <a:fillRect/>
                    </a:stretch>
                  </pic:blipFill>
                  <pic:spPr bwMode="auto">
                    <a:xfrm>
                      <a:off x="0" y="0"/>
                      <a:ext cx="4400550" cy="2940050"/>
                    </a:xfrm>
                    <a:prstGeom prst="rect">
                      <a:avLst/>
                    </a:prstGeom>
                    <a:noFill/>
                    <a:ln w="9525">
                      <a:noFill/>
                      <a:miter lim="800000"/>
                      <a:headEnd/>
                      <a:tailEnd/>
                    </a:ln>
                  </pic:spPr>
                </pic:pic>
              </a:graphicData>
            </a:graphic>
          </wp:inline>
        </w:drawing>
      </w:r>
    </w:p>
    <w:p w:rsidR="00000000" w:rsidRDefault="00D034A3">
      <w:pPr>
        <w:ind w:firstLineChars="200" w:firstLine="420"/>
        <w:rPr>
          <w:rFonts w:hint="eastAsia"/>
        </w:rPr>
      </w:pPr>
      <w:r>
        <w:rPr>
          <w:rFonts w:hint="eastAsia"/>
        </w:rPr>
        <w:t>在姜家镇的入口处，再往前几百米后，就可以看到我们最期待的小木屋酒店。远远望去，只见绿树丛中显露出星星点点的三角形的小屋尖，画面感极好。通往小木屋酒店的是弯弯曲曲的鹅卵石路，每间小木屋都有一圈木篱笆，还有一个大院子，院子里外都是绿油油的大草坪，还有清澈的泉水。</w:t>
      </w:r>
    </w:p>
    <w:p w:rsidR="00000000" w:rsidRDefault="00BB6E97">
      <w:pPr>
        <w:ind w:firstLineChars="200" w:firstLine="420"/>
        <w:rPr>
          <w:rFonts w:hint="eastAsia"/>
        </w:rPr>
      </w:pPr>
      <w:r>
        <w:rPr>
          <w:rFonts w:hint="eastAsia"/>
          <w:noProof/>
        </w:rPr>
        <w:lastRenderedPageBreak/>
        <w:drawing>
          <wp:inline distT="0" distB="0" distL="0" distR="0">
            <wp:extent cx="4552950" cy="3035300"/>
            <wp:effectExtent l="19050" t="0" r="0" b="0"/>
            <wp:docPr id="2" name="图片 4" descr="194976158665344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194976158665344363"/>
                    <pic:cNvPicPr>
                      <a:picLocks noChangeAspect="1" noChangeArrowheads="1"/>
                    </pic:cNvPicPr>
                  </pic:nvPicPr>
                  <pic:blipFill>
                    <a:blip r:embed="rId7" cstate="print"/>
                    <a:srcRect/>
                    <a:stretch>
                      <a:fillRect/>
                    </a:stretch>
                  </pic:blipFill>
                  <pic:spPr bwMode="auto">
                    <a:xfrm>
                      <a:off x="0" y="0"/>
                      <a:ext cx="4552950" cy="3035300"/>
                    </a:xfrm>
                    <a:prstGeom prst="rect">
                      <a:avLst/>
                    </a:prstGeom>
                    <a:noFill/>
                    <a:ln w="9525">
                      <a:noFill/>
                      <a:miter lim="800000"/>
                      <a:headEnd/>
                      <a:tailEnd/>
                    </a:ln>
                    <a:effectLst/>
                  </pic:spPr>
                </pic:pic>
              </a:graphicData>
            </a:graphic>
          </wp:inline>
        </w:drawing>
      </w:r>
    </w:p>
    <w:p w:rsidR="00000000" w:rsidRDefault="00D034A3">
      <w:pPr>
        <w:ind w:firstLineChars="200" w:firstLine="420"/>
        <w:rPr>
          <w:rFonts w:hint="eastAsia"/>
        </w:rPr>
      </w:pPr>
      <w:r>
        <w:rPr>
          <w:rFonts w:hint="eastAsia"/>
        </w:rPr>
        <w:t>36</w:t>
      </w:r>
      <w:r>
        <w:rPr>
          <w:rFonts w:hint="eastAsia"/>
        </w:rPr>
        <w:t>都乡宿·木屋酒店的</w:t>
      </w:r>
      <w:r>
        <w:rPr>
          <w:rFonts w:hint="eastAsia"/>
        </w:rPr>
        <w:t>10</w:t>
      </w:r>
      <w:r>
        <w:rPr>
          <w:rFonts w:hint="eastAsia"/>
        </w:rPr>
        <w:t>幢标准小木屋，共有</w:t>
      </w:r>
      <w:r>
        <w:rPr>
          <w:rFonts w:hint="eastAsia"/>
        </w:rPr>
        <w:t>23</w:t>
      </w:r>
      <w:r>
        <w:rPr>
          <w:rFonts w:hint="eastAsia"/>
        </w:rPr>
        <w:t>间，可同时容纳约</w:t>
      </w:r>
      <w:r>
        <w:rPr>
          <w:rFonts w:hint="eastAsia"/>
        </w:rPr>
        <w:t>50</w:t>
      </w:r>
      <w:r>
        <w:rPr>
          <w:rFonts w:hint="eastAsia"/>
        </w:rPr>
        <w:t>人入住，分为独院二房、独院三房两种户型。每幢小木屋采用不同的装饰风格，有白色中式户型、徽派户型、中海户型、田园、原木、美式等十种风</w:t>
      </w:r>
      <w:r>
        <w:rPr>
          <w:rFonts w:hint="eastAsia"/>
        </w:rPr>
        <w:t>格。最有趣的是每间小木屋都有一个别具一格的名字，时代感极强，分别取名为：红包咻、二孩站、颜值行、无霾居、互联网</w:t>
      </w:r>
      <w:r>
        <w:rPr>
          <w:rFonts w:hint="eastAsia"/>
        </w:rPr>
        <w:t>+</w:t>
      </w:r>
      <w:r>
        <w:rPr>
          <w:rFonts w:hint="eastAsia"/>
        </w:rPr>
        <w:t>、网红屋、任性点、创客厅、供给侧、众筹院。</w:t>
      </w:r>
    </w:p>
    <w:p w:rsidR="00000000" w:rsidRDefault="00D034A3">
      <w:pPr>
        <w:ind w:firstLineChars="200" w:firstLine="420"/>
        <w:rPr>
          <w:rFonts w:hint="eastAsia"/>
        </w:rPr>
      </w:pPr>
      <w:r>
        <w:rPr>
          <w:rFonts w:hint="eastAsia"/>
        </w:rPr>
        <w:t>户外配有一处</w:t>
      </w:r>
      <w:r>
        <w:rPr>
          <w:rFonts w:hint="eastAsia"/>
        </w:rPr>
        <w:t>500</w:t>
      </w:r>
      <w:r>
        <w:rPr>
          <w:rFonts w:hint="eastAsia"/>
        </w:rPr>
        <w:t>多平方米的多功能游泳，一处多功能餐厅。在泳池里泡泡澡、解解乏是一种何等的享受，在小木屋停留与其他宾馆酒店最大的区别是，活动空间宽阔，体现出远离闹市的安静、漫步青翠草丛舒适的居住环境。</w:t>
      </w:r>
    </w:p>
    <w:p w:rsidR="00000000" w:rsidRDefault="00D034A3">
      <w:pPr>
        <w:ind w:firstLineChars="200" w:firstLine="420"/>
        <w:rPr>
          <w:rFonts w:hint="eastAsia"/>
        </w:rPr>
      </w:pPr>
    </w:p>
    <w:p w:rsidR="00000000" w:rsidRDefault="00D034A3">
      <w:pPr>
        <w:ind w:firstLineChars="200" w:firstLine="422"/>
        <w:rPr>
          <w:rFonts w:hint="eastAsia"/>
          <w:b/>
        </w:rPr>
      </w:pPr>
      <w:r>
        <w:rPr>
          <w:rFonts w:hint="eastAsia"/>
          <w:b/>
        </w:rPr>
        <w:t>个性十足装箱酒店</w:t>
      </w:r>
    </w:p>
    <w:p w:rsidR="00000000" w:rsidRDefault="00BB6E97">
      <w:pPr>
        <w:ind w:firstLineChars="200" w:firstLine="422"/>
        <w:rPr>
          <w:rFonts w:hint="eastAsia"/>
          <w:b/>
        </w:rPr>
      </w:pPr>
      <w:r>
        <w:rPr>
          <w:rFonts w:hint="eastAsia"/>
          <w:b/>
          <w:noProof/>
        </w:rPr>
        <w:drawing>
          <wp:inline distT="0" distB="0" distL="0" distR="0">
            <wp:extent cx="4400550" cy="2832100"/>
            <wp:effectExtent l="19050" t="0" r="0" b="0"/>
            <wp:docPr id="3" name="图片 5" descr="150662151369010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150662151369010178"/>
                    <pic:cNvPicPr>
                      <a:picLocks noChangeAspect="1" noChangeArrowheads="1"/>
                    </pic:cNvPicPr>
                  </pic:nvPicPr>
                  <pic:blipFill>
                    <a:blip r:embed="rId8" cstate="print"/>
                    <a:srcRect/>
                    <a:stretch>
                      <a:fillRect/>
                    </a:stretch>
                  </pic:blipFill>
                  <pic:spPr bwMode="auto">
                    <a:xfrm>
                      <a:off x="0" y="0"/>
                      <a:ext cx="4400550" cy="2832100"/>
                    </a:xfrm>
                    <a:prstGeom prst="rect">
                      <a:avLst/>
                    </a:prstGeom>
                    <a:noFill/>
                    <a:ln w="9525">
                      <a:noFill/>
                      <a:miter lim="800000"/>
                      <a:headEnd/>
                      <a:tailEnd/>
                    </a:ln>
                  </pic:spPr>
                </pic:pic>
              </a:graphicData>
            </a:graphic>
          </wp:inline>
        </w:drawing>
      </w:r>
    </w:p>
    <w:p w:rsidR="00000000" w:rsidRDefault="00D034A3">
      <w:pPr>
        <w:ind w:firstLineChars="200" w:firstLine="420"/>
        <w:rPr>
          <w:rFonts w:hint="eastAsia"/>
        </w:rPr>
      </w:pPr>
      <w:r>
        <w:rPr>
          <w:rFonts w:hint="eastAsia"/>
        </w:rPr>
        <w:t>36</w:t>
      </w:r>
      <w:r>
        <w:rPr>
          <w:rFonts w:hint="eastAsia"/>
        </w:rPr>
        <w:t>都乡宿·集装箱酒店由</w:t>
      </w:r>
      <w:r>
        <w:rPr>
          <w:rFonts w:hint="eastAsia"/>
        </w:rPr>
        <w:t>31</w:t>
      </w:r>
      <w:r>
        <w:rPr>
          <w:rFonts w:hint="eastAsia"/>
        </w:rPr>
        <w:t>个集装箱体组成，拥有</w:t>
      </w:r>
      <w:r>
        <w:rPr>
          <w:rFonts w:hint="eastAsia"/>
        </w:rPr>
        <w:t>24</w:t>
      </w:r>
      <w:r>
        <w:rPr>
          <w:rFonts w:hint="eastAsia"/>
        </w:rPr>
        <w:t>个标准房间，可同时</w:t>
      </w:r>
      <w:r>
        <w:rPr>
          <w:rFonts w:hint="eastAsia"/>
        </w:rPr>
        <w:t>50</w:t>
      </w:r>
      <w:r>
        <w:rPr>
          <w:rFonts w:hint="eastAsia"/>
        </w:rPr>
        <w:t>人入住，酒店共有三层。箱体使用完全环保的水性漆喷涂，体现</w:t>
      </w:r>
      <w:r>
        <w:rPr>
          <w:rFonts w:hint="eastAsia"/>
        </w:rPr>
        <w:t>了酒店“与自然融合，不给自然添负担”的低碳环保建筑理念，同时还突出节能环保的效果，是目前千岛湖首家以集装箱为材料</w:t>
      </w:r>
      <w:r>
        <w:rPr>
          <w:rFonts w:hint="eastAsia"/>
        </w:rPr>
        <w:lastRenderedPageBreak/>
        <w:t>的环保主题酒店。</w:t>
      </w:r>
    </w:p>
    <w:p w:rsidR="00000000" w:rsidRDefault="00D034A3">
      <w:pPr>
        <w:ind w:firstLineChars="200" w:firstLine="420"/>
        <w:rPr>
          <w:rFonts w:hint="eastAsia"/>
        </w:rPr>
      </w:pPr>
      <w:r>
        <w:rPr>
          <w:rFonts w:hint="eastAsia"/>
        </w:rPr>
        <w:t>集装箱酒店的每个房间名称都是根据世界著名港口及</w:t>
      </w:r>
      <w:r>
        <w:rPr>
          <w:rFonts w:hint="eastAsia"/>
        </w:rPr>
        <w:t>2015</w:t>
      </w:r>
      <w:r>
        <w:rPr>
          <w:rFonts w:hint="eastAsia"/>
        </w:rPr>
        <w:t>年世界集装箱吞吐量前</w:t>
      </w:r>
      <w:r>
        <w:rPr>
          <w:rFonts w:hint="eastAsia"/>
        </w:rPr>
        <w:t>20</w:t>
      </w:r>
      <w:r>
        <w:rPr>
          <w:rFonts w:hint="eastAsia"/>
        </w:rPr>
        <w:t>名命名。房间装修风格围绕集装箱相关的文化为主题内容，主要有港口文化、海运文化、钢铁生产、工业计、新安江水电站文化、著名物流快递等。</w:t>
      </w:r>
    </w:p>
    <w:p w:rsidR="00000000" w:rsidRDefault="00D034A3">
      <w:pPr>
        <w:ind w:firstLineChars="200" w:firstLine="420"/>
        <w:rPr>
          <w:rFonts w:hint="eastAsia"/>
        </w:rPr>
      </w:pPr>
      <w:r>
        <w:rPr>
          <w:rFonts w:hint="eastAsia"/>
        </w:rPr>
        <w:t>酒店外观简约、功能齐全，传统家俱和家电、空调等设施一应俱全，无处不在的无线</w:t>
      </w:r>
      <w:r>
        <w:rPr>
          <w:rFonts w:hint="eastAsia"/>
        </w:rPr>
        <w:t>wifi</w:t>
      </w:r>
      <w:r>
        <w:rPr>
          <w:rFonts w:hint="eastAsia"/>
        </w:rPr>
        <w:t>，可以满足现代人随时随刻上网的需求。透过落地式玻璃墙能鸟瞰千岛湖，四周的青山绿水皆可揽入怀</w:t>
      </w:r>
      <w:r>
        <w:rPr>
          <w:rFonts w:hint="eastAsia"/>
        </w:rPr>
        <w:t>中，为旅客提供一种独特空间和视觉体验。配套设施有豪华室外泳池、多功能自助餐厅、自助桌球室。</w:t>
      </w:r>
    </w:p>
    <w:p w:rsidR="00000000" w:rsidRDefault="00D034A3">
      <w:pPr>
        <w:ind w:firstLineChars="200" w:firstLine="420"/>
        <w:rPr>
          <w:rFonts w:hint="eastAsia"/>
        </w:rPr>
      </w:pPr>
    </w:p>
    <w:p w:rsidR="00000000" w:rsidRDefault="00D034A3">
      <w:pPr>
        <w:ind w:firstLineChars="200" w:firstLine="422"/>
        <w:rPr>
          <w:rFonts w:hint="eastAsia"/>
          <w:b/>
        </w:rPr>
      </w:pPr>
      <w:r>
        <w:rPr>
          <w:rFonts w:hint="eastAsia"/>
          <w:b/>
        </w:rPr>
        <w:t>低调奢华的房车酒店</w:t>
      </w:r>
    </w:p>
    <w:p w:rsidR="00000000" w:rsidRDefault="00BB6E97">
      <w:pPr>
        <w:ind w:firstLineChars="200" w:firstLine="422"/>
        <w:rPr>
          <w:rFonts w:hint="eastAsia"/>
          <w:b/>
        </w:rPr>
      </w:pPr>
      <w:r>
        <w:rPr>
          <w:rFonts w:hint="eastAsia"/>
          <w:b/>
          <w:noProof/>
        </w:rPr>
        <w:drawing>
          <wp:inline distT="0" distB="0" distL="0" distR="0">
            <wp:extent cx="4419600" cy="3314700"/>
            <wp:effectExtent l="19050" t="0" r="0" b="0"/>
            <wp:docPr id="4" name="图片 6" descr="283457975556787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283457975556787123"/>
                    <pic:cNvPicPr>
                      <a:picLocks noChangeAspect="1" noChangeArrowheads="1"/>
                    </pic:cNvPicPr>
                  </pic:nvPicPr>
                  <pic:blipFill>
                    <a:blip r:embed="rId9" cstate="print"/>
                    <a:srcRect/>
                    <a:stretch>
                      <a:fillRect/>
                    </a:stretch>
                  </pic:blipFill>
                  <pic:spPr bwMode="auto">
                    <a:xfrm>
                      <a:off x="0" y="0"/>
                      <a:ext cx="4419600" cy="3314700"/>
                    </a:xfrm>
                    <a:prstGeom prst="rect">
                      <a:avLst/>
                    </a:prstGeom>
                    <a:noFill/>
                    <a:ln w="9525">
                      <a:noFill/>
                      <a:miter lim="800000"/>
                      <a:headEnd/>
                      <a:tailEnd/>
                    </a:ln>
                  </pic:spPr>
                </pic:pic>
              </a:graphicData>
            </a:graphic>
          </wp:inline>
        </w:drawing>
      </w:r>
    </w:p>
    <w:p w:rsidR="00000000" w:rsidRDefault="00D034A3">
      <w:pPr>
        <w:ind w:firstLineChars="200" w:firstLine="420"/>
        <w:rPr>
          <w:rFonts w:hint="eastAsia"/>
        </w:rPr>
      </w:pPr>
      <w:r>
        <w:rPr>
          <w:rFonts w:hint="eastAsia"/>
        </w:rPr>
        <w:t>36</w:t>
      </w:r>
      <w:r>
        <w:rPr>
          <w:rFonts w:hint="eastAsia"/>
        </w:rPr>
        <w:t>都乡宿·房车酒店以德国</w:t>
      </w:r>
      <w:r>
        <w:rPr>
          <w:rFonts w:hint="eastAsia"/>
        </w:rPr>
        <w:t>450</w:t>
      </w:r>
      <w:r>
        <w:rPr>
          <w:rFonts w:hint="eastAsia"/>
        </w:rPr>
        <w:t>型、</w:t>
      </w:r>
      <w:r>
        <w:rPr>
          <w:rFonts w:hint="eastAsia"/>
        </w:rPr>
        <w:t>550</w:t>
      </w:r>
      <w:r>
        <w:rPr>
          <w:rFonts w:hint="eastAsia"/>
        </w:rPr>
        <w:t>型进口房车为主，其中</w:t>
      </w:r>
      <w:r>
        <w:rPr>
          <w:rFonts w:hint="eastAsia"/>
        </w:rPr>
        <w:t>8</w:t>
      </w:r>
      <w:r>
        <w:rPr>
          <w:rFonts w:hint="eastAsia"/>
        </w:rPr>
        <w:t>辆</w:t>
      </w:r>
      <w:r>
        <w:rPr>
          <w:rFonts w:hint="eastAsia"/>
        </w:rPr>
        <w:t>450</w:t>
      </w:r>
      <w:r>
        <w:rPr>
          <w:rFonts w:hint="eastAsia"/>
        </w:rPr>
        <w:t>型、</w:t>
      </w:r>
      <w:r>
        <w:rPr>
          <w:rFonts w:hint="eastAsia"/>
        </w:rPr>
        <w:t>10</w:t>
      </w:r>
      <w:r>
        <w:rPr>
          <w:rFonts w:hint="eastAsia"/>
        </w:rPr>
        <w:t>辆</w:t>
      </w:r>
      <w:r>
        <w:rPr>
          <w:rFonts w:hint="eastAsia"/>
        </w:rPr>
        <w:t>550</w:t>
      </w:r>
      <w:r>
        <w:rPr>
          <w:rFonts w:hint="eastAsia"/>
        </w:rPr>
        <w:t>型，可以同时满足</w:t>
      </w:r>
      <w:r>
        <w:rPr>
          <w:rFonts w:hint="eastAsia"/>
        </w:rPr>
        <w:t>40</w:t>
      </w:r>
      <w:r>
        <w:rPr>
          <w:rFonts w:hint="eastAsia"/>
        </w:rPr>
        <w:t>人入住。所有的房车营位都按照欧洲标准的房车营位标准建造，一旁都配备了给水、排水、电力、网络、有线电视等基础设施。</w:t>
      </w:r>
    </w:p>
    <w:p w:rsidR="00000000" w:rsidRDefault="00D034A3">
      <w:pPr>
        <w:ind w:firstLineChars="200" w:firstLine="420"/>
        <w:rPr>
          <w:rFonts w:hint="eastAsia"/>
        </w:rPr>
      </w:pPr>
      <w:r>
        <w:rPr>
          <w:rFonts w:hint="eastAsia"/>
        </w:rPr>
        <w:t>整个房车酒店区块设有房车住宿区、自驾房车停泊区、帐篷露营区、野外烧烤区、儿童乐游区等</w:t>
      </w:r>
      <w:r>
        <w:rPr>
          <w:rFonts w:hint="eastAsia"/>
        </w:rPr>
        <w:t>6</w:t>
      </w:r>
      <w:r>
        <w:rPr>
          <w:rFonts w:hint="eastAsia"/>
        </w:rPr>
        <w:t>大功能区块。另外还有后勤服务房、自助帐篷烧烤、自助厨房体验、自行车租赁骑游等服务。</w:t>
      </w:r>
    </w:p>
    <w:p w:rsidR="00000000" w:rsidRDefault="00D034A3">
      <w:pPr>
        <w:ind w:firstLineChars="200" w:firstLine="420"/>
        <w:rPr>
          <w:rFonts w:hint="eastAsia"/>
        </w:rPr>
      </w:pPr>
      <w:r>
        <w:rPr>
          <w:rFonts w:hint="eastAsia"/>
        </w:rPr>
        <w:t>帐</w:t>
      </w:r>
      <w:r>
        <w:rPr>
          <w:rFonts w:hint="eastAsia"/>
        </w:rPr>
        <w:t>篷露营、自助烧烤这些配套项目非常受游客欢迎。到这里的游客都非常追求生活品质，品酒、猜拳、户外电影、登山、有氧拓展等，都是热门的体验项目。</w:t>
      </w:r>
    </w:p>
    <w:p w:rsidR="00000000" w:rsidRDefault="00D034A3">
      <w:pPr>
        <w:ind w:firstLineChars="200" w:firstLine="420"/>
        <w:rPr>
          <w:rFonts w:hint="eastAsia"/>
        </w:rPr>
      </w:pPr>
    </w:p>
    <w:p w:rsidR="00000000" w:rsidRDefault="00D034A3">
      <w:pPr>
        <w:ind w:firstLineChars="200" w:firstLine="422"/>
        <w:rPr>
          <w:rFonts w:hint="eastAsia"/>
          <w:b/>
        </w:rPr>
      </w:pPr>
      <w:r>
        <w:rPr>
          <w:rFonts w:hint="eastAsia"/>
          <w:b/>
        </w:rPr>
        <w:t>36</w:t>
      </w:r>
      <w:r>
        <w:rPr>
          <w:rFonts w:hint="eastAsia"/>
          <w:b/>
        </w:rPr>
        <w:t>都乡宿之夜</w:t>
      </w:r>
      <w:r>
        <w:rPr>
          <w:rFonts w:hint="eastAsia"/>
          <w:b/>
        </w:rPr>
        <w:t xml:space="preserve"> </w:t>
      </w:r>
      <w:r>
        <w:rPr>
          <w:rFonts w:hint="eastAsia"/>
          <w:b/>
        </w:rPr>
        <w:t>畅享吃住玩</w:t>
      </w:r>
    </w:p>
    <w:p w:rsidR="00000000" w:rsidRDefault="00D034A3">
      <w:pPr>
        <w:ind w:firstLineChars="200" w:firstLine="420"/>
        <w:rPr>
          <w:rFonts w:hint="eastAsia"/>
        </w:rPr>
      </w:pPr>
      <w:r>
        <w:rPr>
          <w:rFonts w:hint="eastAsia"/>
        </w:rPr>
        <w:t>疯狂体验千岛湖</w:t>
      </w:r>
      <w:r>
        <w:rPr>
          <w:rFonts w:hint="eastAsia"/>
        </w:rPr>
        <w:t>36</w:t>
      </w:r>
      <w:r>
        <w:rPr>
          <w:rFonts w:hint="eastAsia"/>
        </w:rPr>
        <w:t>都乡宿度假酒店，畅享吃住玩一价全包。</w:t>
      </w:r>
    </w:p>
    <w:p w:rsidR="00000000" w:rsidRDefault="00D034A3">
      <w:pPr>
        <w:ind w:firstLineChars="200" w:firstLine="422"/>
        <w:rPr>
          <w:rFonts w:hint="eastAsia"/>
        </w:rPr>
      </w:pPr>
      <w:r>
        <w:rPr>
          <w:rFonts w:hint="eastAsia"/>
          <w:b/>
        </w:rPr>
        <w:t>吃在乡宿</w:t>
      </w:r>
      <w:r>
        <w:rPr>
          <w:rFonts w:hint="eastAsia"/>
        </w:rPr>
        <w:t>：多功能餐厅提供天鹅肉、野鸭煲等龙川湾景区特色菜肴，住店宾客可以凭房卡享受优惠。</w:t>
      </w:r>
    </w:p>
    <w:p w:rsidR="00000000" w:rsidRDefault="00D034A3">
      <w:pPr>
        <w:ind w:firstLineChars="200" w:firstLine="422"/>
        <w:rPr>
          <w:rFonts w:hint="eastAsia"/>
        </w:rPr>
      </w:pPr>
      <w:r>
        <w:rPr>
          <w:rFonts w:hint="eastAsia"/>
          <w:b/>
        </w:rPr>
        <w:t>住在乡宿：</w:t>
      </w:r>
      <w:r>
        <w:rPr>
          <w:rFonts w:hint="eastAsia"/>
        </w:rPr>
        <w:t>体验木屋、集装箱和房车酒店不同于其他宾馆的特色体验。</w:t>
      </w:r>
    </w:p>
    <w:p w:rsidR="00000000" w:rsidRDefault="00D034A3">
      <w:pPr>
        <w:ind w:firstLineChars="200" w:firstLine="422"/>
        <w:rPr>
          <w:rFonts w:hint="eastAsia"/>
        </w:rPr>
      </w:pPr>
      <w:r>
        <w:rPr>
          <w:rFonts w:hint="eastAsia"/>
          <w:b/>
        </w:rPr>
        <w:t>玩在乡宿：</w:t>
      </w:r>
      <w:r>
        <w:rPr>
          <w:rFonts w:hint="eastAsia"/>
        </w:rPr>
        <w:t>姜家镇附近的景点也很值得推荐。狮城博物馆是千岛湖首个对</w:t>
      </w:r>
      <w:r>
        <w:rPr>
          <w:rFonts w:hint="eastAsia"/>
        </w:rPr>
        <w:t>1339</w:t>
      </w:r>
      <w:r>
        <w:rPr>
          <w:rFonts w:hint="eastAsia"/>
        </w:rPr>
        <w:t>年历史水下古城——狮城文化挖掘、整合、展示的主题博物馆，馆里集</w:t>
      </w:r>
      <w:r>
        <w:rPr>
          <w:rFonts w:hint="eastAsia"/>
        </w:rPr>
        <w:t>游览、收藏、研究、宣传、教育等功能于一体，在全省乃至全国都具有唯一性和稀缺性。目前，狮城博物馆实行全天候</w:t>
      </w:r>
      <w:r>
        <w:rPr>
          <w:rFonts w:hint="eastAsia"/>
        </w:rPr>
        <w:lastRenderedPageBreak/>
        <w:t>免费对外开放。</w:t>
      </w:r>
    </w:p>
    <w:p w:rsidR="00000000" w:rsidRDefault="00D034A3">
      <w:pPr>
        <w:ind w:firstLineChars="200" w:firstLine="420"/>
        <w:rPr>
          <w:rFonts w:hint="eastAsia"/>
        </w:rPr>
      </w:pPr>
      <w:r>
        <w:rPr>
          <w:rFonts w:hint="eastAsia"/>
        </w:rPr>
        <w:t>距姜家镇集镇</w:t>
      </w:r>
      <w:r>
        <w:rPr>
          <w:rFonts w:hint="eastAsia"/>
        </w:rPr>
        <w:t>2</w:t>
      </w:r>
      <w:r>
        <w:rPr>
          <w:rFonts w:hint="eastAsia"/>
        </w:rPr>
        <w:t>公里的龙川湾景区里大小岛屿环绕错落，港汊曲折迂回，形成了“湖中有岛，岛中有湖”的龙川胜境，这里可是千岛湖中唯一的湖泊型湿地。坐观光车、乘环保船、吃大锅饭、看老电影、亲临知青年代的生活，各种体验项目与湿地生态旅游结合，丰富多彩。另外还有水上世界、野外拓展、山野垂钓、豆腐坊、茶艺馆、混水摸鱼等一批特色旅游项目等着游客来体验。</w:t>
      </w:r>
    </w:p>
    <w:p w:rsidR="00000000" w:rsidRDefault="00D034A3">
      <w:pPr>
        <w:ind w:firstLineChars="200" w:firstLine="422"/>
        <w:rPr>
          <w:rFonts w:hint="eastAsia"/>
        </w:rPr>
      </w:pPr>
      <w:r>
        <w:rPr>
          <w:rFonts w:hint="eastAsia"/>
          <w:b/>
        </w:rPr>
        <w:t>约在乡宿：</w:t>
      </w:r>
      <w:r>
        <w:rPr>
          <w:rFonts w:hint="eastAsia"/>
        </w:rPr>
        <w:t>品尝围炉露天烧烤</w:t>
      </w:r>
      <w:r>
        <w:rPr>
          <w:rFonts w:hint="eastAsia"/>
        </w:rPr>
        <w:t>，</w:t>
      </w:r>
      <w:r>
        <w:rPr>
          <w:rFonts w:hint="eastAsia"/>
        </w:rPr>
        <w:t>观看露天电影，来吧！一起去</w:t>
      </w:r>
      <w:r>
        <w:rPr>
          <w:rFonts w:hint="eastAsia"/>
        </w:rPr>
        <w:t>野，一起去浪！</w:t>
      </w:r>
    </w:p>
    <w:p w:rsidR="00000000" w:rsidRDefault="00BB6E97">
      <w:pPr>
        <w:ind w:firstLineChars="200" w:firstLine="420"/>
        <w:rPr>
          <w:rFonts w:hint="eastAsia"/>
        </w:rPr>
      </w:pPr>
      <w:r>
        <w:rPr>
          <w:rFonts w:hint="eastAsia"/>
          <w:noProof/>
        </w:rPr>
        <w:drawing>
          <wp:inline distT="0" distB="0" distL="0" distR="0">
            <wp:extent cx="4083050" cy="3060700"/>
            <wp:effectExtent l="19050" t="0" r="0" b="0"/>
            <wp:docPr id="5" name="图片 7" descr="270831700544132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270831700544132712"/>
                    <pic:cNvPicPr>
                      <a:picLocks noChangeAspect="1" noChangeArrowheads="1"/>
                    </pic:cNvPicPr>
                  </pic:nvPicPr>
                  <pic:blipFill>
                    <a:blip r:embed="rId10" cstate="print"/>
                    <a:srcRect/>
                    <a:stretch>
                      <a:fillRect/>
                    </a:stretch>
                  </pic:blipFill>
                  <pic:spPr bwMode="auto">
                    <a:xfrm>
                      <a:off x="0" y="0"/>
                      <a:ext cx="4083050" cy="3060700"/>
                    </a:xfrm>
                    <a:prstGeom prst="rect">
                      <a:avLst/>
                    </a:prstGeom>
                    <a:noFill/>
                    <a:ln w="9525">
                      <a:noFill/>
                      <a:miter lim="800000"/>
                      <a:headEnd/>
                      <a:tailEnd/>
                    </a:ln>
                  </pic:spPr>
                </pic:pic>
              </a:graphicData>
            </a:graphic>
          </wp:inline>
        </w:drawing>
      </w:r>
    </w:p>
    <w:p w:rsidR="00000000" w:rsidRDefault="00D034A3">
      <w:pPr>
        <w:rPr>
          <w:rFonts w:hint="eastAsia"/>
        </w:rPr>
      </w:pPr>
    </w:p>
    <w:p w:rsidR="00000000" w:rsidRDefault="00D034A3">
      <w:pPr>
        <w:ind w:firstLineChars="200" w:firstLine="420"/>
        <w:rPr>
          <w:rFonts w:hint="eastAsia"/>
        </w:rPr>
      </w:pPr>
      <w:r>
        <w:rPr>
          <w:rFonts w:hint="eastAsia"/>
        </w:rPr>
        <w:t>现在，年轻一代对旅行的态度和行动力正在改变，以度假木屋、集装箱和房车为代表的户外型休闲度假旅游是近年来新兴的一种旅游形式。假期里，带上亲人、朋友，在和风暖阳下，与大自然同呼吸，轻松惬意地欣赏着大自然美景，在露营基地可以烧烤，看星星，岂不悠哉。</w:t>
      </w:r>
    </w:p>
    <w:p w:rsidR="00000000" w:rsidRDefault="00D034A3">
      <w:pPr>
        <w:rPr>
          <w:rFonts w:hint="eastAsia"/>
        </w:rPr>
      </w:pPr>
    </w:p>
    <w:p w:rsidR="00000000" w:rsidRDefault="00D034A3">
      <w:pPr>
        <w:ind w:firstLineChars="200" w:firstLine="422"/>
        <w:rPr>
          <w:rFonts w:hint="eastAsia"/>
          <w:b/>
        </w:rPr>
      </w:pPr>
      <w:r>
        <w:rPr>
          <w:rFonts w:hint="eastAsia"/>
          <w:b/>
        </w:rPr>
        <w:t>地点：</w:t>
      </w:r>
    </w:p>
    <w:p w:rsidR="00000000" w:rsidRDefault="00D034A3">
      <w:pPr>
        <w:ind w:firstLineChars="200" w:firstLine="420"/>
        <w:rPr>
          <w:rFonts w:hint="eastAsia"/>
        </w:rPr>
      </w:pPr>
      <w:r>
        <w:rPr>
          <w:rFonts w:hint="eastAsia"/>
        </w:rPr>
        <w:t>姜家镇狮城路（姜家镇甘坞村正对面）</w:t>
      </w:r>
    </w:p>
    <w:p w:rsidR="00000000" w:rsidRDefault="00D034A3">
      <w:pPr>
        <w:ind w:firstLineChars="200" w:firstLine="422"/>
        <w:rPr>
          <w:rFonts w:hint="eastAsia"/>
          <w:b/>
        </w:rPr>
      </w:pPr>
      <w:r>
        <w:rPr>
          <w:rFonts w:hint="eastAsia"/>
          <w:b/>
        </w:rPr>
        <w:t>乘车路线：</w:t>
      </w:r>
    </w:p>
    <w:p w:rsidR="00000000" w:rsidRDefault="00D034A3">
      <w:pPr>
        <w:ind w:firstLineChars="200" w:firstLine="420"/>
      </w:pPr>
      <w:r>
        <w:rPr>
          <w:rFonts w:hint="eastAsia"/>
        </w:rPr>
        <w:t>从千岛湖镇出发，至客运北站，乘坐（千岛湖</w:t>
      </w:r>
      <w:r>
        <w:rPr>
          <w:rFonts w:ascii="MS Mincho" w:eastAsia="MS Mincho" w:hAnsi="MS Mincho" w:cs="MS Mincho" w:hint="eastAsia"/>
        </w:rPr>
        <w:t>➜</w:t>
      </w:r>
      <w:r>
        <w:rPr>
          <w:rFonts w:hint="eastAsia"/>
        </w:rPr>
        <w:t>姜家）公交车，下车步行</w:t>
      </w:r>
      <w:r>
        <w:t>150</w:t>
      </w:r>
      <w:r>
        <w:rPr>
          <w:rFonts w:hint="eastAsia"/>
        </w:rPr>
        <w:t>米至千岛湖</w:t>
      </w:r>
      <w:r>
        <w:t>36</w:t>
      </w:r>
      <w:r>
        <w:rPr>
          <w:rFonts w:hint="eastAsia"/>
        </w:rPr>
        <w:t>都乡宿度假酒店</w:t>
      </w:r>
    </w:p>
    <w:p w:rsidR="00000000" w:rsidRDefault="00D034A3">
      <w:pPr>
        <w:ind w:firstLineChars="200" w:firstLine="422"/>
        <w:rPr>
          <w:rFonts w:hint="eastAsia"/>
          <w:b/>
        </w:rPr>
      </w:pPr>
      <w:r>
        <w:rPr>
          <w:rFonts w:hint="eastAsia"/>
          <w:b/>
        </w:rPr>
        <w:t>自驾路线：</w:t>
      </w:r>
    </w:p>
    <w:p w:rsidR="00D034A3" w:rsidRDefault="00D034A3" w:rsidP="002E6D70">
      <w:pPr>
        <w:ind w:firstLineChars="200" w:firstLine="420"/>
        <w:rPr>
          <w:rFonts w:hint="eastAsia"/>
        </w:rPr>
      </w:pPr>
      <w:r>
        <w:rPr>
          <w:rFonts w:hint="eastAsia"/>
        </w:rPr>
        <w:t>下高速至千岛湖镇，过千岛湖大桥，沿千汾公路至姜家镇甘坞村</w:t>
      </w:r>
    </w:p>
    <w:sectPr w:rsidR="00D034A3">
      <w:headerReference w:type="even" r:id="rId11"/>
      <w:headerReference w:type="default" r:id="rId12"/>
      <w:footerReference w:type="even" r:id="rId13"/>
      <w:footerReference w:type="default" r:id="rId14"/>
      <w:headerReference w:type="first" r:id="rId15"/>
      <w:footerReference w:type="first" r:id="rId1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4A3" w:rsidRDefault="00D034A3">
      <w:r>
        <w:separator/>
      </w:r>
    </w:p>
  </w:endnote>
  <w:endnote w:type="continuationSeparator" w:id="0">
    <w:p w:rsidR="00D034A3" w:rsidRDefault="00D034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4A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4A3">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4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4A3" w:rsidRDefault="00D034A3">
      <w:r>
        <w:separator/>
      </w:r>
    </w:p>
  </w:footnote>
  <w:footnote w:type="continuationSeparator" w:id="0">
    <w:p w:rsidR="00D034A3" w:rsidRDefault="00D034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4A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4A3">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034A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4C28"/>
    <w:rsid w:val="00010C6A"/>
    <w:rsid w:val="00016D5F"/>
    <w:rsid w:val="00027AFA"/>
    <w:rsid w:val="000301F6"/>
    <w:rsid w:val="00030ED5"/>
    <w:rsid w:val="00036B8C"/>
    <w:rsid w:val="00036BC7"/>
    <w:rsid w:val="00040F8D"/>
    <w:rsid w:val="00043603"/>
    <w:rsid w:val="0005121F"/>
    <w:rsid w:val="00052F15"/>
    <w:rsid w:val="00056FE3"/>
    <w:rsid w:val="00060AB7"/>
    <w:rsid w:val="00061C32"/>
    <w:rsid w:val="00063346"/>
    <w:rsid w:val="00063BB7"/>
    <w:rsid w:val="00063ED2"/>
    <w:rsid w:val="000657B0"/>
    <w:rsid w:val="00066B7A"/>
    <w:rsid w:val="000673C4"/>
    <w:rsid w:val="000676A3"/>
    <w:rsid w:val="0008099E"/>
    <w:rsid w:val="00083096"/>
    <w:rsid w:val="00087F66"/>
    <w:rsid w:val="00097913"/>
    <w:rsid w:val="000A251C"/>
    <w:rsid w:val="000A28A9"/>
    <w:rsid w:val="000A6A95"/>
    <w:rsid w:val="000A7CB1"/>
    <w:rsid w:val="000B06C0"/>
    <w:rsid w:val="000C01B2"/>
    <w:rsid w:val="000C3866"/>
    <w:rsid w:val="000D5EAC"/>
    <w:rsid w:val="000E00C3"/>
    <w:rsid w:val="000F720E"/>
    <w:rsid w:val="0010392E"/>
    <w:rsid w:val="00122179"/>
    <w:rsid w:val="001251B8"/>
    <w:rsid w:val="001305E9"/>
    <w:rsid w:val="00133CD1"/>
    <w:rsid w:val="00143C8C"/>
    <w:rsid w:val="00145D9D"/>
    <w:rsid w:val="00151A88"/>
    <w:rsid w:val="0016417F"/>
    <w:rsid w:val="00171D9A"/>
    <w:rsid w:val="00171E2F"/>
    <w:rsid w:val="001730A0"/>
    <w:rsid w:val="00174A8B"/>
    <w:rsid w:val="00177A95"/>
    <w:rsid w:val="0018112D"/>
    <w:rsid w:val="0018233D"/>
    <w:rsid w:val="001843BE"/>
    <w:rsid w:val="001A0AA8"/>
    <w:rsid w:val="001A5D69"/>
    <w:rsid w:val="001A7126"/>
    <w:rsid w:val="001B0E23"/>
    <w:rsid w:val="001B0F18"/>
    <w:rsid w:val="001B1A87"/>
    <w:rsid w:val="001B7ADF"/>
    <w:rsid w:val="001B7B59"/>
    <w:rsid w:val="001C16CF"/>
    <w:rsid w:val="001D5783"/>
    <w:rsid w:val="001E224D"/>
    <w:rsid w:val="001E3C79"/>
    <w:rsid w:val="001F07B6"/>
    <w:rsid w:val="001F5F12"/>
    <w:rsid w:val="00205503"/>
    <w:rsid w:val="002058D1"/>
    <w:rsid w:val="00206129"/>
    <w:rsid w:val="002124DD"/>
    <w:rsid w:val="00217595"/>
    <w:rsid w:val="002230BF"/>
    <w:rsid w:val="002256D1"/>
    <w:rsid w:val="00236496"/>
    <w:rsid w:val="002364CB"/>
    <w:rsid w:val="00236540"/>
    <w:rsid w:val="00241513"/>
    <w:rsid w:val="00244BDA"/>
    <w:rsid w:val="00244E96"/>
    <w:rsid w:val="00277CF7"/>
    <w:rsid w:val="0028616A"/>
    <w:rsid w:val="002A1E7A"/>
    <w:rsid w:val="002A3A9B"/>
    <w:rsid w:val="002A7532"/>
    <w:rsid w:val="002B0DE5"/>
    <w:rsid w:val="002B1BE5"/>
    <w:rsid w:val="002B4A20"/>
    <w:rsid w:val="002B615B"/>
    <w:rsid w:val="002C37FD"/>
    <w:rsid w:val="002C5D22"/>
    <w:rsid w:val="002D2955"/>
    <w:rsid w:val="002D328A"/>
    <w:rsid w:val="002D657D"/>
    <w:rsid w:val="002E112F"/>
    <w:rsid w:val="002E6D70"/>
    <w:rsid w:val="002E73B5"/>
    <w:rsid w:val="002F5118"/>
    <w:rsid w:val="0030138E"/>
    <w:rsid w:val="00302933"/>
    <w:rsid w:val="00305028"/>
    <w:rsid w:val="003073C6"/>
    <w:rsid w:val="0031637B"/>
    <w:rsid w:val="003207F6"/>
    <w:rsid w:val="003241C8"/>
    <w:rsid w:val="0033150F"/>
    <w:rsid w:val="003367C1"/>
    <w:rsid w:val="00337164"/>
    <w:rsid w:val="00337D38"/>
    <w:rsid w:val="00337DC0"/>
    <w:rsid w:val="0034312D"/>
    <w:rsid w:val="00352882"/>
    <w:rsid w:val="00353C34"/>
    <w:rsid w:val="00360D97"/>
    <w:rsid w:val="003616EB"/>
    <w:rsid w:val="003631EB"/>
    <w:rsid w:val="00363D2E"/>
    <w:rsid w:val="00371DD1"/>
    <w:rsid w:val="0037303C"/>
    <w:rsid w:val="003838E7"/>
    <w:rsid w:val="00392348"/>
    <w:rsid w:val="003945C1"/>
    <w:rsid w:val="003A61AF"/>
    <w:rsid w:val="003B1CE4"/>
    <w:rsid w:val="003C10CE"/>
    <w:rsid w:val="003C1A2B"/>
    <w:rsid w:val="003C2CA6"/>
    <w:rsid w:val="003C38A7"/>
    <w:rsid w:val="003D20EA"/>
    <w:rsid w:val="003D7004"/>
    <w:rsid w:val="003E04CB"/>
    <w:rsid w:val="003E7343"/>
    <w:rsid w:val="003F03CC"/>
    <w:rsid w:val="003F485D"/>
    <w:rsid w:val="00403A66"/>
    <w:rsid w:val="00406CDD"/>
    <w:rsid w:val="004374DA"/>
    <w:rsid w:val="00444EB5"/>
    <w:rsid w:val="0044699C"/>
    <w:rsid w:val="00450A87"/>
    <w:rsid w:val="00451058"/>
    <w:rsid w:val="00451641"/>
    <w:rsid w:val="00452F87"/>
    <w:rsid w:val="00454DC0"/>
    <w:rsid w:val="00457994"/>
    <w:rsid w:val="00462BB9"/>
    <w:rsid w:val="00476A5D"/>
    <w:rsid w:val="00483572"/>
    <w:rsid w:val="00486780"/>
    <w:rsid w:val="00494002"/>
    <w:rsid w:val="004960C5"/>
    <w:rsid w:val="004A193F"/>
    <w:rsid w:val="004B0463"/>
    <w:rsid w:val="004C1250"/>
    <w:rsid w:val="004C29A6"/>
    <w:rsid w:val="004C3ABA"/>
    <w:rsid w:val="004C4995"/>
    <w:rsid w:val="004D02A9"/>
    <w:rsid w:val="004D125B"/>
    <w:rsid w:val="004D2B0F"/>
    <w:rsid w:val="004D405D"/>
    <w:rsid w:val="004D55C2"/>
    <w:rsid w:val="004D6D05"/>
    <w:rsid w:val="004E00FD"/>
    <w:rsid w:val="004E29EF"/>
    <w:rsid w:val="004E7BEA"/>
    <w:rsid w:val="004F3768"/>
    <w:rsid w:val="004F693E"/>
    <w:rsid w:val="00502C73"/>
    <w:rsid w:val="00504283"/>
    <w:rsid w:val="005074EE"/>
    <w:rsid w:val="00510EFD"/>
    <w:rsid w:val="005118C5"/>
    <w:rsid w:val="00514371"/>
    <w:rsid w:val="0051606D"/>
    <w:rsid w:val="005174A9"/>
    <w:rsid w:val="00522694"/>
    <w:rsid w:val="00524373"/>
    <w:rsid w:val="00525352"/>
    <w:rsid w:val="00527278"/>
    <w:rsid w:val="00531F80"/>
    <w:rsid w:val="00552FB8"/>
    <w:rsid w:val="00553CDA"/>
    <w:rsid w:val="0055545C"/>
    <w:rsid w:val="00567FEF"/>
    <w:rsid w:val="00585A16"/>
    <w:rsid w:val="00591917"/>
    <w:rsid w:val="005943DE"/>
    <w:rsid w:val="005A24F5"/>
    <w:rsid w:val="005A4743"/>
    <w:rsid w:val="005A52A8"/>
    <w:rsid w:val="005B0270"/>
    <w:rsid w:val="005B0A0C"/>
    <w:rsid w:val="005B0EA8"/>
    <w:rsid w:val="005B1F93"/>
    <w:rsid w:val="005B57EA"/>
    <w:rsid w:val="005B7C21"/>
    <w:rsid w:val="005C3575"/>
    <w:rsid w:val="005C4693"/>
    <w:rsid w:val="005C7853"/>
    <w:rsid w:val="005D0FC2"/>
    <w:rsid w:val="005D2986"/>
    <w:rsid w:val="005D36E5"/>
    <w:rsid w:val="005D62C5"/>
    <w:rsid w:val="005D65D1"/>
    <w:rsid w:val="005E35D5"/>
    <w:rsid w:val="005E5565"/>
    <w:rsid w:val="005F057B"/>
    <w:rsid w:val="005F0E31"/>
    <w:rsid w:val="005F4834"/>
    <w:rsid w:val="005F5A8A"/>
    <w:rsid w:val="00600E03"/>
    <w:rsid w:val="00602CB1"/>
    <w:rsid w:val="00615D95"/>
    <w:rsid w:val="00615FD7"/>
    <w:rsid w:val="00620F2D"/>
    <w:rsid w:val="00630FC2"/>
    <w:rsid w:val="0063117C"/>
    <w:rsid w:val="0063732A"/>
    <w:rsid w:val="006404B5"/>
    <w:rsid w:val="006412B8"/>
    <w:rsid w:val="00641D49"/>
    <w:rsid w:val="00647BBC"/>
    <w:rsid w:val="00654A22"/>
    <w:rsid w:val="00665A06"/>
    <w:rsid w:val="006660F9"/>
    <w:rsid w:val="00670E38"/>
    <w:rsid w:val="006716BD"/>
    <w:rsid w:val="0067328F"/>
    <w:rsid w:val="006902EF"/>
    <w:rsid w:val="0069177C"/>
    <w:rsid w:val="006935E5"/>
    <w:rsid w:val="00697398"/>
    <w:rsid w:val="006A1282"/>
    <w:rsid w:val="006A12B9"/>
    <w:rsid w:val="006A54DF"/>
    <w:rsid w:val="006A6FE6"/>
    <w:rsid w:val="006C171F"/>
    <w:rsid w:val="006C21CB"/>
    <w:rsid w:val="006C4AB4"/>
    <w:rsid w:val="006C6364"/>
    <w:rsid w:val="006C668E"/>
    <w:rsid w:val="006D372E"/>
    <w:rsid w:val="006D5530"/>
    <w:rsid w:val="006E2247"/>
    <w:rsid w:val="006E2ADD"/>
    <w:rsid w:val="006E406D"/>
    <w:rsid w:val="006E5012"/>
    <w:rsid w:val="006F1C40"/>
    <w:rsid w:val="006F2789"/>
    <w:rsid w:val="006F2A88"/>
    <w:rsid w:val="006F3023"/>
    <w:rsid w:val="006F3A7F"/>
    <w:rsid w:val="006F4104"/>
    <w:rsid w:val="006F4C40"/>
    <w:rsid w:val="006F7EBA"/>
    <w:rsid w:val="007109C9"/>
    <w:rsid w:val="00711F2A"/>
    <w:rsid w:val="00714DAF"/>
    <w:rsid w:val="007150B7"/>
    <w:rsid w:val="007152DC"/>
    <w:rsid w:val="00717D67"/>
    <w:rsid w:val="00743049"/>
    <w:rsid w:val="00747C1A"/>
    <w:rsid w:val="00755E41"/>
    <w:rsid w:val="00756B3D"/>
    <w:rsid w:val="007633C5"/>
    <w:rsid w:val="00766348"/>
    <w:rsid w:val="00766AAE"/>
    <w:rsid w:val="007717E6"/>
    <w:rsid w:val="007722A7"/>
    <w:rsid w:val="0077261D"/>
    <w:rsid w:val="00793696"/>
    <w:rsid w:val="00797669"/>
    <w:rsid w:val="007976D9"/>
    <w:rsid w:val="007A6FD0"/>
    <w:rsid w:val="007B2F99"/>
    <w:rsid w:val="007C1609"/>
    <w:rsid w:val="007C4EB7"/>
    <w:rsid w:val="007C6039"/>
    <w:rsid w:val="007D21EF"/>
    <w:rsid w:val="007D675D"/>
    <w:rsid w:val="007E57A1"/>
    <w:rsid w:val="007E634E"/>
    <w:rsid w:val="007F2AD7"/>
    <w:rsid w:val="007F2C86"/>
    <w:rsid w:val="007F5B7D"/>
    <w:rsid w:val="00800E14"/>
    <w:rsid w:val="008023EB"/>
    <w:rsid w:val="00811438"/>
    <w:rsid w:val="00812567"/>
    <w:rsid w:val="00813550"/>
    <w:rsid w:val="008158A4"/>
    <w:rsid w:val="00817394"/>
    <w:rsid w:val="00820E0B"/>
    <w:rsid w:val="00827FF1"/>
    <w:rsid w:val="00830BDA"/>
    <w:rsid w:val="00847046"/>
    <w:rsid w:val="00854329"/>
    <w:rsid w:val="0085517E"/>
    <w:rsid w:val="0086017C"/>
    <w:rsid w:val="00861CBF"/>
    <w:rsid w:val="00863941"/>
    <w:rsid w:val="008674C6"/>
    <w:rsid w:val="008702E7"/>
    <w:rsid w:val="00872F5D"/>
    <w:rsid w:val="00874F4A"/>
    <w:rsid w:val="00877AB4"/>
    <w:rsid w:val="008836E6"/>
    <w:rsid w:val="00890EE2"/>
    <w:rsid w:val="00893F05"/>
    <w:rsid w:val="00895E17"/>
    <w:rsid w:val="008A4F28"/>
    <w:rsid w:val="008A7A90"/>
    <w:rsid w:val="008C1FCC"/>
    <w:rsid w:val="008E3C3F"/>
    <w:rsid w:val="008F036A"/>
    <w:rsid w:val="008F224C"/>
    <w:rsid w:val="008F5385"/>
    <w:rsid w:val="0091049B"/>
    <w:rsid w:val="00916068"/>
    <w:rsid w:val="00930123"/>
    <w:rsid w:val="00930769"/>
    <w:rsid w:val="0093157B"/>
    <w:rsid w:val="00932798"/>
    <w:rsid w:val="00936035"/>
    <w:rsid w:val="00937D85"/>
    <w:rsid w:val="00960E1A"/>
    <w:rsid w:val="00962F98"/>
    <w:rsid w:val="00963748"/>
    <w:rsid w:val="00966C05"/>
    <w:rsid w:val="00973884"/>
    <w:rsid w:val="00975979"/>
    <w:rsid w:val="00985F2C"/>
    <w:rsid w:val="009A0025"/>
    <w:rsid w:val="009A3A22"/>
    <w:rsid w:val="009B06D9"/>
    <w:rsid w:val="009B0CB6"/>
    <w:rsid w:val="009B46AB"/>
    <w:rsid w:val="009C10F4"/>
    <w:rsid w:val="009C291C"/>
    <w:rsid w:val="009C30DF"/>
    <w:rsid w:val="009C60D0"/>
    <w:rsid w:val="009D0536"/>
    <w:rsid w:val="009D3873"/>
    <w:rsid w:val="009D39D9"/>
    <w:rsid w:val="009E04F8"/>
    <w:rsid w:val="009E441B"/>
    <w:rsid w:val="009F670B"/>
    <w:rsid w:val="009F7A38"/>
    <w:rsid w:val="00A0685C"/>
    <w:rsid w:val="00A1264A"/>
    <w:rsid w:val="00A257C2"/>
    <w:rsid w:val="00A26881"/>
    <w:rsid w:val="00A35E5B"/>
    <w:rsid w:val="00A40BCF"/>
    <w:rsid w:val="00A42640"/>
    <w:rsid w:val="00A47C71"/>
    <w:rsid w:val="00A55A48"/>
    <w:rsid w:val="00A57545"/>
    <w:rsid w:val="00A60699"/>
    <w:rsid w:val="00A619FE"/>
    <w:rsid w:val="00A64B62"/>
    <w:rsid w:val="00A65EFC"/>
    <w:rsid w:val="00A70F7A"/>
    <w:rsid w:val="00A77949"/>
    <w:rsid w:val="00A80BCD"/>
    <w:rsid w:val="00A8447C"/>
    <w:rsid w:val="00A93831"/>
    <w:rsid w:val="00AA109F"/>
    <w:rsid w:val="00AA159E"/>
    <w:rsid w:val="00AA2525"/>
    <w:rsid w:val="00AA5BDF"/>
    <w:rsid w:val="00AA775D"/>
    <w:rsid w:val="00AB5992"/>
    <w:rsid w:val="00AB7B8B"/>
    <w:rsid w:val="00AC269E"/>
    <w:rsid w:val="00AC36DD"/>
    <w:rsid w:val="00AC493A"/>
    <w:rsid w:val="00AC4D6C"/>
    <w:rsid w:val="00AD1C34"/>
    <w:rsid w:val="00AE1283"/>
    <w:rsid w:val="00AF1857"/>
    <w:rsid w:val="00AF7DF0"/>
    <w:rsid w:val="00B01DB8"/>
    <w:rsid w:val="00B116E6"/>
    <w:rsid w:val="00B20215"/>
    <w:rsid w:val="00B207DC"/>
    <w:rsid w:val="00B325F5"/>
    <w:rsid w:val="00B32D28"/>
    <w:rsid w:val="00B32FC3"/>
    <w:rsid w:val="00B334E9"/>
    <w:rsid w:val="00B37D0C"/>
    <w:rsid w:val="00B4183C"/>
    <w:rsid w:val="00B44569"/>
    <w:rsid w:val="00B45EC3"/>
    <w:rsid w:val="00B52EEE"/>
    <w:rsid w:val="00B57FA5"/>
    <w:rsid w:val="00B655A4"/>
    <w:rsid w:val="00B66AB9"/>
    <w:rsid w:val="00B711B9"/>
    <w:rsid w:val="00B7176B"/>
    <w:rsid w:val="00B77F8C"/>
    <w:rsid w:val="00B82FF3"/>
    <w:rsid w:val="00B92011"/>
    <w:rsid w:val="00B960CF"/>
    <w:rsid w:val="00BA3422"/>
    <w:rsid w:val="00BA623E"/>
    <w:rsid w:val="00BA7EDB"/>
    <w:rsid w:val="00BB149E"/>
    <w:rsid w:val="00BB1AE1"/>
    <w:rsid w:val="00BB26BB"/>
    <w:rsid w:val="00BB3724"/>
    <w:rsid w:val="00BB6E97"/>
    <w:rsid w:val="00BB79CA"/>
    <w:rsid w:val="00BC3353"/>
    <w:rsid w:val="00BC4C28"/>
    <w:rsid w:val="00BD00B7"/>
    <w:rsid w:val="00BD17DB"/>
    <w:rsid w:val="00BD19F5"/>
    <w:rsid w:val="00C00D38"/>
    <w:rsid w:val="00C03684"/>
    <w:rsid w:val="00C053A7"/>
    <w:rsid w:val="00C0760E"/>
    <w:rsid w:val="00C207FF"/>
    <w:rsid w:val="00C26723"/>
    <w:rsid w:val="00C3145C"/>
    <w:rsid w:val="00C36482"/>
    <w:rsid w:val="00C414F8"/>
    <w:rsid w:val="00C478DA"/>
    <w:rsid w:val="00C57C21"/>
    <w:rsid w:val="00C66AAC"/>
    <w:rsid w:val="00C74045"/>
    <w:rsid w:val="00C74743"/>
    <w:rsid w:val="00C76A47"/>
    <w:rsid w:val="00C85EA8"/>
    <w:rsid w:val="00C86272"/>
    <w:rsid w:val="00C94EEF"/>
    <w:rsid w:val="00C96943"/>
    <w:rsid w:val="00CA7A6E"/>
    <w:rsid w:val="00CB6D25"/>
    <w:rsid w:val="00CB7564"/>
    <w:rsid w:val="00CC3BCC"/>
    <w:rsid w:val="00CC610E"/>
    <w:rsid w:val="00CD1728"/>
    <w:rsid w:val="00CD321A"/>
    <w:rsid w:val="00CD3DD8"/>
    <w:rsid w:val="00CD4E07"/>
    <w:rsid w:val="00CD5D98"/>
    <w:rsid w:val="00CD7FE8"/>
    <w:rsid w:val="00CE5892"/>
    <w:rsid w:val="00CE7E1E"/>
    <w:rsid w:val="00CF5B5D"/>
    <w:rsid w:val="00D034A3"/>
    <w:rsid w:val="00D0771F"/>
    <w:rsid w:val="00D11666"/>
    <w:rsid w:val="00D25668"/>
    <w:rsid w:val="00D316FF"/>
    <w:rsid w:val="00D402DB"/>
    <w:rsid w:val="00D40439"/>
    <w:rsid w:val="00D411E5"/>
    <w:rsid w:val="00D41A6B"/>
    <w:rsid w:val="00D42EA7"/>
    <w:rsid w:val="00D469B3"/>
    <w:rsid w:val="00D46F2F"/>
    <w:rsid w:val="00D47E7B"/>
    <w:rsid w:val="00D61056"/>
    <w:rsid w:val="00D6136B"/>
    <w:rsid w:val="00D640B1"/>
    <w:rsid w:val="00D77B1F"/>
    <w:rsid w:val="00D80F97"/>
    <w:rsid w:val="00D8139C"/>
    <w:rsid w:val="00D87D7C"/>
    <w:rsid w:val="00D92667"/>
    <w:rsid w:val="00D92CED"/>
    <w:rsid w:val="00DA4C8B"/>
    <w:rsid w:val="00DB1C1D"/>
    <w:rsid w:val="00DB34FA"/>
    <w:rsid w:val="00DB4C6E"/>
    <w:rsid w:val="00DC0B3F"/>
    <w:rsid w:val="00DC629D"/>
    <w:rsid w:val="00DD0397"/>
    <w:rsid w:val="00DD2A84"/>
    <w:rsid w:val="00DD69F2"/>
    <w:rsid w:val="00DD712E"/>
    <w:rsid w:val="00DF0269"/>
    <w:rsid w:val="00DF52F8"/>
    <w:rsid w:val="00E03C7B"/>
    <w:rsid w:val="00E127F2"/>
    <w:rsid w:val="00E247B2"/>
    <w:rsid w:val="00E32CAB"/>
    <w:rsid w:val="00E35BC6"/>
    <w:rsid w:val="00E44B50"/>
    <w:rsid w:val="00E468EE"/>
    <w:rsid w:val="00E51602"/>
    <w:rsid w:val="00E51930"/>
    <w:rsid w:val="00E63106"/>
    <w:rsid w:val="00EA0581"/>
    <w:rsid w:val="00EA0825"/>
    <w:rsid w:val="00EA1282"/>
    <w:rsid w:val="00EA1EEC"/>
    <w:rsid w:val="00EA268C"/>
    <w:rsid w:val="00EA6CEC"/>
    <w:rsid w:val="00EB1FDE"/>
    <w:rsid w:val="00EB2F16"/>
    <w:rsid w:val="00EB5AB5"/>
    <w:rsid w:val="00EC23EE"/>
    <w:rsid w:val="00EC41A1"/>
    <w:rsid w:val="00EC7F87"/>
    <w:rsid w:val="00ED243F"/>
    <w:rsid w:val="00ED348C"/>
    <w:rsid w:val="00ED3973"/>
    <w:rsid w:val="00EE206B"/>
    <w:rsid w:val="00EF2A35"/>
    <w:rsid w:val="00EF3193"/>
    <w:rsid w:val="00EF39D8"/>
    <w:rsid w:val="00EF3FD7"/>
    <w:rsid w:val="00EF4DC4"/>
    <w:rsid w:val="00EF5BFE"/>
    <w:rsid w:val="00EF639E"/>
    <w:rsid w:val="00F00CE1"/>
    <w:rsid w:val="00F016B7"/>
    <w:rsid w:val="00F02538"/>
    <w:rsid w:val="00F05926"/>
    <w:rsid w:val="00F209DF"/>
    <w:rsid w:val="00F245F1"/>
    <w:rsid w:val="00F258F0"/>
    <w:rsid w:val="00F25A66"/>
    <w:rsid w:val="00F26131"/>
    <w:rsid w:val="00F34953"/>
    <w:rsid w:val="00F3552C"/>
    <w:rsid w:val="00F37738"/>
    <w:rsid w:val="00F37B43"/>
    <w:rsid w:val="00F43DD8"/>
    <w:rsid w:val="00F448F9"/>
    <w:rsid w:val="00F46BA6"/>
    <w:rsid w:val="00F55EE0"/>
    <w:rsid w:val="00F570BC"/>
    <w:rsid w:val="00F66838"/>
    <w:rsid w:val="00F723B4"/>
    <w:rsid w:val="00F72D46"/>
    <w:rsid w:val="00F7492C"/>
    <w:rsid w:val="00F7708D"/>
    <w:rsid w:val="00F92214"/>
    <w:rsid w:val="00F9259F"/>
    <w:rsid w:val="00F92DE5"/>
    <w:rsid w:val="00F961C1"/>
    <w:rsid w:val="00FA40D0"/>
    <w:rsid w:val="00FB4AC0"/>
    <w:rsid w:val="00FB59E5"/>
    <w:rsid w:val="00FB7B8A"/>
    <w:rsid w:val="00FC1638"/>
    <w:rsid w:val="00FC2699"/>
    <w:rsid w:val="00FC679A"/>
    <w:rsid w:val="00FD7520"/>
    <w:rsid w:val="00FE46BD"/>
    <w:rsid w:val="00FE5207"/>
    <w:rsid w:val="00FE7AF2"/>
    <w:rsid w:val="00FF1D6E"/>
    <w:rsid w:val="383D41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bottom w:val="single" w:sz="6" w:space="1" w:color="auto"/>
      </w:pBdr>
      <w:tabs>
        <w:tab w:val="center" w:pos="4153"/>
        <w:tab w:val="right" w:pos="8306"/>
      </w:tabs>
      <w:snapToGrid w:val="0"/>
      <w:jc w:val="center"/>
    </w:pPr>
    <w:rPr>
      <w:sz w:val="18"/>
      <w:szCs w:val="18"/>
    </w:rPr>
  </w:style>
  <w:style w:type="paragraph" w:styleId="a4">
    <w:name w:val="footer"/>
    <w:basedOn w:val="a"/>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2017-07-17T01:11:00Z</cp:lastPrinted>
  <dcterms:created xsi:type="dcterms:W3CDTF">2020-06-30T03:30:00Z</dcterms:created>
  <dcterms:modified xsi:type="dcterms:W3CDTF">2020-06-30T03:30:00Z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